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1687" w:rsidRPr="00BC0531" w:rsidRDefault="00131687" w:rsidP="00BC0531">
      <w:pPr>
        <w:spacing w:before="100" w:beforeAutospacing="1" w:after="100" w:afterAutospacing="1" w:line="480" w:lineRule="auto"/>
        <w:jc w:val="center"/>
        <w:rPr>
          <w:rFonts w:ascii="Times New Roman" w:eastAsia="Times New Roman" w:hAnsi="Times New Roman" w:cs="Times New Roman"/>
          <w:sz w:val="24"/>
          <w:szCs w:val="24"/>
          <w:lang w:eastAsia="en-GB"/>
        </w:rPr>
      </w:pPr>
      <w:r w:rsidRPr="00BC0531">
        <w:rPr>
          <w:rFonts w:ascii="Times New Roman" w:eastAsia="Times New Roman" w:hAnsi="Times New Roman" w:cs="Times New Roman"/>
          <w:sz w:val="24"/>
          <w:szCs w:val="24"/>
          <w:lang w:eastAsia="en-GB"/>
        </w:rPr>
        <w:t>Current Challenges Facing US Economy</w:t>
      </w:r>
    </w:p>
    <w:p w:rsidR="00131687" w:rsidRPr="00BC0531" w:rsidRDefault="00131687" w:rsidP="00BC0531">
      <w:pPr>
        <w:spacing w:before="100" w:beforeAutospacing="1" w:after="100" w:afterAutospacing="1" w:line="480" w:lineRule="auto"/>
        <w:jc w:val="center"/>
        <w:rPr>
          <w:rFonts w:ascii="Times New Roman" w:eastAsia="Times New Roman" w:hAnsi="Times New Roman" w:cs="Times New Roman"/>
          <w:sz w:val="24"/>
          <w:szCs w:val="24"/>
          <w:lang w:eastAsia="en-GB"/>
        </w:rPr>
      </w:pPr>
      <w:r w:rsidRPr="00BC0531">
        <w:rPr>
          <w:rFonts w:ascii="Times New Roman" w:eastAsia="Times New Roman" w:hAnsi="Times New Roman" w:cs="Times New Roman"/>
          <w:sz w:val="24"/>
          <w:szCs w:val="24"/>
          <w:lang w:eastAsia="en-GB"/>
        </w:rPr>
        <w:t>Name</w:t>
      </w:r>
    </w:p>
    <w:p w:rsidR="00131687" w:rsidRPr="00BC0531" w:rsidRDefault="00131687" w:rsidP="00BC0531">
      <w:pPr>
        <w:spacing w:before="100" w:beforeAutospacing="1" w:after="100" w:afterAutospacing="1" w:line="480" w:lineRule="auto"/>
        <w:jc w:val="center"/>
        <w:rPr>
          <w:rFonts w:ascii="Times New Roman" w:eastAsia="Times New Roman" w:hAnsi="Times New Roman" w:cs="Times New Roman"/>
          <w:sz w:val="24"/>
          <w:szCs w:val="24"/>
          <w:lang w:eastAsia="en-GB"/>
        </w:rPr>
      </w:pPr>
      <w:r w:rsidRPr="00BC0531">
        <w:rPr>
          <w:rFonts w:ascii="Times New Roman" w:eastAsia="Times New Roman" w:hAnsi="Times New Roman" w:cs="Times New Roman"/>
          <w:sz w:val="24"/>
          <w:szCs w:val="24"/>
          <w:lang w:eastAsia="en-GB"/>
        </w:rPr>
        <w:t>Professor</w:t>
      </w:r>
    </w:p>
    <w:p w:rsidR="00131687" w:rsidRPr="00BC0531" w:rsidRDefault="00131687" w:rsidP="00BC0531">
      <w:pPr>
        <w:spacing w:before="100" w:beforeAutospacing="1" w:after="100" w:afterAutospacing="1" w:line="480" w:lineRule="auto"/>
        <w:jc w:val="center"/>
        <w:rPr>
          <w:rFonts w:ascii="Times New Roman" w:eastAsia="Times New Roman" w:hAnsi="Times New Roman" w:cs="Times New Roman"/>
          <w:sz w:val="24"/>
          <w:szCs w:val="24"/>
          <w:lang w:eastAsia="en-GB"/>
        </w:rPr>
      </w:pPr>
      <w:r w:rsidRPr="00BC0531">
        <w:rPr>
          <w:rFonts w:ascii="Times New Roman" w:eastAsia="Times New Roman" w:hAnsi="Times New Roman" w:cs="Times New Roman"/>
          <w:sz w:val="24"/>
          <w:szCs w:val="24"/>
          <w:lang w:eastAsia="en-GB"/>
        </w:rPr>
        <w:t>Course</w:t>
      </w:r>
    </w:p>
    <w:p w:rsidR="00131687" w:rsidRPr="00BC0531" w:rsidRDefault="00131687" w:rsidP="00BC0531">
      <w:pPr>
        <w:spacing w:before="100" w:beforeAutospacing="1" w:after="100" w:afterAutospacing="1" w:line="480" w:lineRule="auto"/>
        <w:jc w:val="center"/>
        <w:rPr>
          <w:rFonts w:ascii="Times New Roman" w:eastAsia="Times New Roman" w:hAnsi="Times New Roman" w:cs="Times New Roman"/>
          <w:sz w:val="24"/>
          <w:szCs w:val="24"/>
          <w:lang w:eastAsia="en-GB"/>
        </w:rPr>
      </w:pPr>
      <w:r w:rsidRPr="00BC0531">
        <w:rPr>
          <w:rFonts w:ascii="Times New Roman" w:eastAsia="Times New Roman" w:hAnsi="Times New Roman" w:cs="Times New Roman"/>
          <w:sz w:val="24"/>
          <w:szCs w:val="24"/>
          <w:lang w:eastAsia="en-GB"/>
        </w:rPr>
        <w:t>Date</w:t>
      </w:r>
    </w:p>
    <w:p w:rsidR="00131687" w:rsidRPr="00BC0531" w:rsidRDefault="00131687" w:rsidP="00BC0531">
      <w:pPr>
        <w:spacing w:before="100" w:beforeAutospacing="1" w:after="100" w:afterAutospacing="1" w:line="480" w:lineRule="auto"/>
        <w:rPr>
          <w:rFonts w:ascii="Times New Roman" w:eastAsia="Times New Roman" w:hAnsi="Times New Roman" w:cs="Times New Roman"/>
          <w:sz w:val="24"/>
          <w:szCs w:val="24"/>
          <w:lang w:eastAsia="en-GB"/>
        </w:rPr>
      </w:pPr>
    </w:p>
    <w:p w:rsidR="00131687" w:rsidRPr="00BC0531" w:rsidRDefault="00131687" w:rsidP="00BC0531">
      <w:pPr>
        <w:spacing w:before="100" w:beforeAutospacing="1" w:after="100" w:afterAutospacing="1" w:line="480" w:lineRule="auto"/>
        <w:rPr>
          <w:rFonts w:ascii="Times New Roman" w:eastAsia="Times New Roman" w:hAnsi="Times New Roman" w:cs="Times New Roman"/>
          <w:b/>
          <w:sz w:val="24"/>
          <w:szCs w:val="24"/>
          <w:lang w:eastAsia="en-GB"/>
        </w:rPr>
      </w:pPr>
    </w:p>
    <w:p w:rsidR="00131687" w:rsidRPr="00BC0531" w:rsidRDefault="00131687" w:rsidP="00BC0531">
      <w:pPr>
        <w:spacing w:line="480" w:lineRule="auto"/>
        <w:rPr>
          <w:rFonts w:ascii="Times New Roman" w:eastAsia="Times New Roman" w:hAnsi="Times New Roman" w:cs="Times New Roman"/>
          <w:b/>
          <w:sz w:val="24"/>
          <w:szCs w:val="24"/>
          <w:lang w:eastAsia="en-GB"/>
        </w:rPr>
      </w:pPr>
      <w:r w:rsidRPr="00BC0531">
        <w:rPr>
          <w:rFonts w:ascii="Times New Roman" w:eastAsia="Times New Roman" w:hAnsi="Times New Roman" w:cs="Times New Roman"/>
          <w:b/>
          <w:sz w:val="24"/>
          <w:szCs w:val="24"/>
          <w:lang w:eastAsia="en-GB"/>
        </w:rPr>
        <w:br w:type="page"/>
      </w:r>
    </w:p>
    <w:p w:rsidR="00131687" w:rsidRPr="00BC0531" w:rsidRDefault="00131687" w:rsidP="00BC0531">
      <w:pPr>
        <w:spacing w:before="100" w:beforeAutospacing="1" w:after="100" w:afterAutospacing="1" w:line="480" w:lineRule="auto"/>
        <w:rPr>
          <w:rFonts w:ascii="Times New Roman" w:eastAsia="Times New Roman" w:hAnsi="Times New Roman" w:cs="Times New Roman"/>
          <w:b/>
          <w:sz w:val="24"/>
          <w:szCs w:val="24"/>
          <w:lang w:eastAsia="en-GB"/>
        </w:rPr>
      </w:pPr>
      <w:r w:rsidRPr="00BC0531">
        <w:rPr>
          <w:rFonts w:ascii="Times New Roman" w:eastAsia="Times New Roman" w:hAnsi="Times New Roman" w:cs="Times New Roman"/>
          <w:b/>
          <w:sz w:val="24"/>
          <w:szCs w:val="24"/>
          <w:lang w:eastAsia="en-GB"/>
        </w:rPr>
        <w:lastRenderedPageBreak/>
        <w:t>Current Challenges Facing US Economy</w:t>
      </w:r>
    </w:p>
    <w:p w:rsidR="006E2BBA" w:rsidRPr="00BC0531" w:rsidRDefault="006E2BBA" w:rsidP="00BC0531">
      <w:pPr>
        <w:spacing w:line="480" w:lineRule="auto"/>
        <w:ind w:firstLine="567"/>
        <w:rPr>
          <w:rFonts w:ascii="Times New Roman" w:hAnsi="Times New Roman" w:cs="Times New Roman"/>
          <w:sz w:val="24"/>
          <w:szCs w:val="24"/>
        </w:rPr>
      </w:pPr>
      <w:r w:rsidRPr="00BC0531">
        <w:rPr>
          <w:rFonts w:ascii="Times New Roman" w:hAnsi="Times New Roman" w:cs="Times New Roman"/>
          <w:b/>
          <w:sz w:val="24"/>
          <w:szCs w:val="24"/>
        </w:rPr>
        <w:t>Introduction</w:t>
      </w:r>
    </w:p>
    <w:p w:rsidR="006E2BBA" w:rsidRPr="00BC0531" w:rsidRDefault="006E2BBA"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t xml:space="preserve">The financial crisis of 2007-2008 expedited the most profound and longest retreat in U.S. history since the Great Depression. The crisis was the aftereffect of a theoretical air pocket barging in the lodging part. The air pocket was powered by various variables, including both </w:t>
      </w:r>
      <w:r w:rsidR="00131687" w:rsidRPr="00BC0531">
        <w:rPr>
          <w:rFonts w:ascii="Times New Roman" w:hAnsi="Times New Roman" w:cs="Times New Roman"/>
          <w:sz w:val="24"/>
          <w:szCs w:val="24"/>
        </w:rPr>
        <w:t>public</w:t>
      </w:r>
      <w:r w:rsidRPr="00BC0531">
        <w:rPr>
          <w:rFonts w:ascii="Times New Roman" w:hAnsi="Times New Roman" w:cs="Times New Roman"/>
          <w:sz w:val="24"/>
          <w:szCs w:val="24"/>
        </w:rPr>
        <w:t xml:space="preserve"> and private arrangements and activities. As the air pocket burst, the estimation of benefits held by firms and people diminished drastically, pushing them to diminish </w:t>
      </w:r>
      <w:r w:rsidR="00131687" w:rsidRPr="00BC0531">
        <w:rPr>
          <w:rFonts w:ascii="Times New Roman" w:hAnsi="Times New Roman" w:cs="Times New Roman"/>
          <w:sz w:val="24"/>
          <w:szCs w:val="24"/>
        </w:rPr>
        <w:t>investment</w:t>
      </w:r>
      <w:r w:rsidRPr="00BC0531">
        <w:rPr>
          <w:rFonts w:ascii="Times New Roman" w:hAnsi="Times New Roman" w:cs="Times New Roman"/>
          <w:sz w:val="24"/>
          <w:szCs w:val="24"/>
        </w:rPr>
        <w:t xml:space="preserve"> and </w:t>
      </w:r>
      <w:r w:rsidR="009F1FC8" w:rsidRPr="00BC0531">
        <w:rPr>
          <w:rFonts w:ascii="Times New Roman" w:hAnsi="Times New Roman" w:cs="Times New Roman"/>
          <w:sz w:val="24"/>
          <w:szCs w:val="24"/>
        </w:rPr>
        <w:t>consumption</w:t>
      </w:r>
      <w:r w:rsidR="00131687" w:rsidRPr="00BC0531">
        <w:rPr>
          <w:rFonts w:ascii="Times New Roman" w:hAnsi="Times New Roman" w:cs="Times New Roman"/>
          <w:sz w:val="24"/>
          <w:szCs w:val="24"/>
        </w:rPr>
        <w:t>-</w:t>
      </w:r>
      <w:r w:rsidRPr="00BC0531">
        <w:rPr>
          <w:rFonts w:ascii="Times New Roman" w:hAnsi="Times New Roman" w:cs="Times New Roman"/>
          <w:sz w:val="24"/>
          <w:szCs w:val="24"/>
        </w:rPr>
        <w:t>spending - this shrank GDP (</w:t>
      </w:r>
      <w:proofErr w:type="spellStart"/>
      <w:r w:rsidRPr="00BC0531">
        <w:rPr>
          <w:rFonts w:ascii="Times New Roman" w:hAnsi="Times New Roman" w:cs="Times New Roman"/>
          <w:sz w:val="24"/>
          <w:szCs w:val="24"/>
        </w:rPr>
        <w:t>Labonte</w:t>
      </w:r>
      <w:proofErr w:type="spellEnd"/>
      <w:r w:rsidRPr="00BC0531">
        <w:rPr>
          <w:rFonts w:ascii="Times New Roman" w:hAnsi="Times New Roman" w:cs="Times New Roman"/>
          <w:sz w:val="24"/>
          <w:szCs w:val="24"/>
        </w:rPr>
        <w:t xml:space="preserve"> et al, 2016). </w:t>
      </w:r>
    </w:p>
    <w:p w:rsidR="006E2BBA" w:rsidRPr="00BC0531" w:rsidRDefault="006E2BBA"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t xml:space="preserve">We should likewise </w:t>
      </w:r>
      <w:r w:rsidR="00A015ED" w:rsidRPr="00BC0531">
        <w:rPr>
          <w:rFonts w:ascii="Times New Roman" w:hAnsi="Times New Roman" w:cs="Times New Roman"/>
          <w:sz w:val="24"/>
          <w:szCs w:val="24"/>
        </w:rPr>
        <w:t>recognize</w:t>
      </w:r>
      <w:r w:rsidRPr="00BC0531">
        <w:rPr>
          <w:rFonts w:ascii="Times New Roman" w:hAnsi="Times New Roman" w:cs="Times New Roman"/>
          <w:sz w:val="24"/>
          <w:szCs w:val="24"/>
        </w:rPr>
        <w:t xml:space="preserve"> that long </w:t>
      </w:r>
      <w:r w:rsidR="00A015ED" w:rsidRPr="00BC0531">
        <w:rPr>
          <w:rFonts w:ascii="Times New Roman" w:hAnsi="Times New Roman" w:cs="Times New Roman"/>
          <w:sz w:val="24"/>
          <w:szCs w:val="24"/>
        </w:rPr>
        <w:t>term</w:t>
      </w:r>
      <w:r w:rsidRPr="00BC0531">
        <w:rPr>
          <w:rFonts w:ascii="Times New Roman" w:hAnsi="Times New Roman" w:cs="Times New Roman"/>
          <w:sz w:val="24"/>
          <w:szCs w:val="24"/>
        </w:rPr>
        <w:t xml:space="preserve"> patterns can be hindered by here and now deviations. Starting at </w:t>
      </w:r>
      <w:proofErr w:type="spellStart"/>
      <w:r w:rsidRPr="00BC0531">
        <w:rPr>
          <w:rFonts w:ascii="Times New Roman" w:hAnsi="Times New Roman" w:cs="Times New Roman"/>
          <w:sz w:val="24"/>
          <w:szCs w:val="24"/>
        </w:rPr>
        <w:t>mid 2016</w:t>
      </w:r>
      <w:proofErr w:type="spellEnd"/>
      <w:r w:rsidRPr="00BC0531">
        <w:rPr>
          <w:rFonts w:ascii="Times New Roman" w:hAnsi="Times New Roman" w:cs="Times New Roman"/>
          <w:sz w:val="24"/>
          <w:szCs w:val="24"/>
        </w:rPr>
        <w:t xml:space="preserve">, there were clashing signs about US </w:t>
      </w:r>
      <w:r w:rsidR="00A015ED" w:rsidRPr="00BC0531">
        <w:rPr>
          <w:rFonts w:ascii="Times New Roman" w:hAnsi="Times New Roman" w:cs="Times New Roman"/>
          <w:sz w:val="24"/>
          <w:szCs w:val="24"/>
        </w:rPr>
        <w:t>economic</w:t>
      </w:r>
      <w:r w:rsidRPr="00BC0531">
        <w:rPr>
          <w:rFonts w:ascii="Times New Roman" w:hAnsi="Times New Roman" w:cs="Times New Roman"/>
          <w:sz w:val="24"/>
          <w:szCs w:val="24"/>
        </w:rPr>
        <w:t xml:space="preserve"> prospects. From one viewpoint, there were a few signs that the US had at long last entered a self-maintaining extension, which had inspired the Federal Reserve's choice to begin raising short-run loan fees in December 2015. Then again, there seemed, by all accounts, to be expanding dangers of another subsidence in light of variables, for example, the rising estimation of the dollar (itself mostly an element of US financial fixing), moderating </w:t>
      </w:r>
      <w:r w:rsidR="009F1FC8" w:rsidRPr="00BC0531">
        <w:rPr>
          <w:rFonts w:ascii="Times New Roman" w:hAnsi="Times New Roman" w:cs="Times New Roman"/>
          <w:sz w:val="24"/>
          <w:szCs w:val="24"/>
        </w:rPr>
        <w:t>growth</w:t>
      </w:r>
      <w:r w:rsidRPr="00BC0531">
        <w:rPr>
          <w:rFonts w:ascii="Times New Roman" w:hAnsi="Times New Roman" w:cs="Times New Roman"/>
          <w:sz w:val="24"/>
          <w:szCs w:val="24"/>
        </w:rPr>
        <w:t xml:space="preserve"> in different nations including significant US trade markets, and instability in worldwide securities exchanges. Typically careless establishments, for example, the Organization for Economic Co-operation and </w:t>
      </w:r>
      <w:r w:rsidR="009F1FC8" w:rsidRPr="00BC0531">
        <w:rPr>
          <w:rFonts w:ascii="Times New Roman" w:hAnsi="Times New Roman" w:cs="Times New Roman"/>
          <w:sz w:val="24"/>
          <w:szCs w:val="24"/>
        </w:rPr>
        <w:t>Development</w:t>
      </w:r>
      <w:r w:rsidRPr="00BC0531">
        <w:rPr>
          <w:rFonts w:ascii="Times New Roman" w:hAnsi="Times New Roman" w:cs="Times New Roman"/>
          <w:sz w:val="24"/>
          <w:szCs w:val="24"/>
        </w:rPr>
        <w:t xml:space="preserve"> (OECD) were giving critical notices of an exacerbating worldwide log jam without new financial jolt strategies (OECD 2016). </w:t>
      </w:r>
    </w:p>
    <w:p w:rsidR="006E2BBA" w:rsidRPr="00BC0531" w:rsidRDefault="006E2BBA" w:rsidP="00BC0531">
      <w:pPr>
        <w:spacing w:line="480" w:lineRule="auto"/>
        <w:ind w:firstLine="567"/>
        <w:rPr>
          <w:rFonts w:ascii="Times New Roman" w:hAnsi="Times New Roman" w:cs="Times New Roman"/>
          <w:b/>
          <w:sz w:val="24"/>
          <w:szCs w:val="24"/>
        </w:rPr>
      </w:pPr>
      <w:r w:rsidRPr="00BC0531">
        <w:rPr>
          <w:rFonts w:ascii="Times New Roman" w:hAnsi="Times New Roman" w:cs="Times New Roman"/>
          <w:b/>
          <w:sz w:val="24"/>
          <w:szCs w:val="24"/>
        </w:rPr>
        <w:t xml:space="preserve">Financial Stagnation </w:t>
      </w:r>
    </w:p>
    <w:p w:rsidR="006E2BBA" w:rsidRPr="00BC0531" w:rsidRDefault="006E2BBA"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t xml:space="preserve">The US economy has encountered a </w:t>
      </w:r>
      <w:r w:rsidR="00A015ED" w:rsidRPr="00BC0531">
        <w:rPr>
          <w:rFonts w:ascii="Times New Roman" w:hAnsi="Times New Roman" w:cs="Times New Roman"/>
          <w:sz w:val="24"/>
          <w:szCs w:val="24"/>
        </w:rPr>
        <w:t>slowdown</w:t>
      </w:r>
      <w:r w:rsidRPr="00BC0531">
        <w:rPr>
          <w:rFonts w:ascii="Times New Roman" w:hAnsi="Times New Roman" w:cs="Times New Roman"/>
          <w:sz w:val="24"/>
          <w:szCs w:val="24"/>
        </w:rPr>
        <w:t xml:space="preserve"> in its long </w:t>
      </w:r>
      <w:r w:rsidR="00A015ED" w:rsidRPr="00BC0531">
        <w:rPr>
          <w:rFonts w:ascii="Times New Roman" w:hAnsi="Times New Roman" w:cs="Times New Roman"/>
          <w:sz w:val="24"/>
          <w:szCs w:val="24"/>
        </w:rPr>
        <w:t>term</w:t>
      </w:r>
      <w:r w:rsidRPr="00BC0531">
        <w:rPr>
          <w:rFonts w:ascii="Times New Roman" w:hAnsi="Times New Roman" w:cs="Times New Roman"/>
          <w:sz w:val="24"/>
          <w:szCs w:val="24"/>
        </w:rPr>
        <w:t xml:space="preserve"> </w:t>
      </w:r>
      <w:r w:rsidR="009F1FC8" w:rsidRPr="00BC0531">
        <w:rPr>
          <w:rFonts w:ascii="Times New Roman" w:hAnsi="Times New Roman" w:cs="Times New Roman"/>
          <w:sz w:val="24"/>
          <w:szCs w:val="24"/>
        </w:rPr>
        <w:t>growth</w:t>
      </w:r>
      <w:r w:rsidRPr="00BC0531">
        <w:rPr>
          <w:rFonts w:ascii="Times New Roman" w:hAnsi="Times New Roman" w:cs="Times New Roman"/>
          <w:sz w:val="24"/>
          <w:szCs w:val="24"/>
        </w:rPr>
        <w:t xml:space="preserve"> and occupation creation that originates before the Great Recession. The stagnation of yield </w:t>
      </w:r>
      <w:r w:rsidR="009F1FC8" w:rsidRPr="00BC0531">
        <w:rPr>
          <w:rFonts w:ascii="Times New Roman" w:hAnsi="Times New Roman" w:cs="Times New Roman"/>
          <w:sz w:val="24"/>
          <w:szCs w:val="24"/>
        </w:rPr>
        <w:t>growth</w:t>
      </w:r>
      <w:r w:rsidRPr="00BC0531">
        <w:rPr>
          <w:rFonts w:ascii="Times New Roman" w:hAnsi="Times New Roman" w:cs="Times New Roman"/>
          <w:sz w:val="24"/>
          <w:szCs w:val="24"/>
        </w:rPr>
        <w:t xml:space="preserve"> stems for the most part from the discouraging impacts of rising imbalance on total request, while both </w:t>
      </w:r>
      <w:r w:rsidRPr="00BC0531">
        <w:rPr>
          <w:rFonts w:ascii="Times New Roman" w:hAnsi="Times New Roman" w:cs="Times New Roman"/>
          <w:sz w:val="24"/>
          <w:szCs w:val="24"/>
        </w:rPr>
        <w:lastRenderedPageBreak/>
        <w:t xml:space="preserve">expanded disparity and the </w:t>
      </w:r>
      <w:proofErr w:type="spellStart"/>
      <w:r w:rsidRPr="00BC0531">
        <w:rPr>
          <w:rFonts w:ascii="Times New Roman" w:hAnsi="Times New Roman" w:cs="Times New Roman"/>
          <w:sz w:val="24"/>
          <w:szCs w:val="24"/>
        </w:rPr>
        <w:t>delinkage</w:t>
      </w:r>
      <w:proofErr w:type="spellEnd"/>
      <w:r w:rsidRPr="00BC0531">
        <w:rPr>
          <w:rFonts w:ascii="Times New Roman" w:hAnsi="Times New Roman" w:cs="Times New Roman"/>
          <w:sz w:val="24"/>
          <w:szCs w:val="24"/>
        </w:rPr>
        <w:t xml:space="preserve"> of work from yield have their underlying foundations in significant basic changes to the US modern structure and global position. Stagnation inclinations were briefly counterbalanced by obligation financed family unit spending before the </w:t>
      </w:r>
      <w:r w:rsidR="00A015ED" w:rsidRPr="00BC0531">
        <w:rPr>
          <w:rFonts w:ascii="Times New Roman" w:hAnsi="Times New Roman" w:cs="Times New Roman"/>
          <w:sz w:val="24"/>
          <w:szCs w:val="24"/>
        </w:rPr>
        <w:t>economic</w:t>
      </w:r>
      <w:r w:rsidRPr="00BC0531">
        <w:rPr>
          <w:rFonts w:ascii="Times New Roman" w:hAnsi="Times New Roman" w:cs="Times New Roman"/>
          <w:sz w:val="24"/>
          <w:szCs w:val="24"/>
        </w:rPr>
        <w:t xml:space="preserve"> crisis, after which families turned out to be all the more fiscally compelled. In the interim, financial strategy has moved toward severity while business venture has neglected to stay aware of the blast in corporate benefits despite low loan fees. Slower US </w:t>
      </w:r>
      <w:r w:rsidR="009F1FC8" w:rsidRPr="00BC0531">
        <w:rPr>
          <w:rFonts w:ascii="Times New Roman" w:hAnsi="Times New Roman" w:cs="Times New Roman"/>
          <w:sz w:val="24"/>
          <w:szCs w:val="24"/>
        </w:rPr>
        <w:t>growth</w:t>
      </w:r>
      <w:r w:rsidRPr="00BC0531">
        <w:rPr>
          <w:rFonts w:ascii="Times New Roman" w:hAnsi="Times New Roman" w:cs="Times New Roman"/>
          <w:sz w:val="24"/>
          <w:szCs w:val="24"/>
        </w:rPr>
        <w:t xml:space="preserve"> thus fuels the worldwide log jam as it suggests littler infusions of interest into worldwide fare markets (</w:t>
      </w:r>
      <w:proofErr w:type="spellStart"/>
      <w:r w:rsidRPr="00BC0531">
        <w:rPr>
          <w:rFonts w:ascii="Times New Roman" w:hAnsi="Times New Roman" w:cs="Times New Roman"/>
          <w:sz w:val="24"/>
          <w:szCs w:val="24"/>
        </w:rPr>
        <w:t>Blecker</w:t>
      </w:r>
      <w:proofErr w:type="spellEnd"/>
      <w:r w:rsidRPr="00BC0531">
        <w:rPr>
          <w:rFonts w:ascii="Times New Roman" w:hAnsi="Times New Roman" w:cs="Times New Roman"/>
          <w:sz w:val="24"/>
          <w:szCs w:val="24"/>
        </w:rPr>
        <w:t xml:space="preserve">, 2016). </w:t>
      </w:r>
    </w:p>
    <w:p w:rsidR="006E2BBA" w:rsidRPr="00BC0531" w:rsidRDefault="006E2BBA"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t xml:space="preserve">In </w:t>
      </w:r>
      <w:r w:rsidR="00A015ED" w:rsidRPr="00BC0531">
        <w:rPr>
          <w:rFonts w:ascii="Times New Roman" w:hAnsi="Times New Roman" w:cs="Times New Roman"/>
          <w:sz w:val="24"/>
          <w:szCs w:val="24"/>
        </w:rPr>
        <w:t>arguing</w:t>
      </w:r>
      <w:r w:rsidRPr="00BC0531">
        <w:rPr>
          <w:rFonts w:ascii="Times New Roman" w:hAnsi="Times New Roman" w:cs="Times New Roman"/>
          <w:sz w:val="24"/>
          <w:szCs w:val="24"/>
        </w:rPr>
        <w:t xml:space="preserve"> for the presence of a stagnation </w:t>
      </w:r>
      <w:r w:rsidR="00A015ED" w:rsidRPr="00BC0531">
        <w:rPr>
          <w:rFonts w:ascii="Times New Roman" w:hAnsi="Times New Roman" w:cs="Times New Roman"/>
          <w:sz w:val="24"/>
          <w:szCs w:val="24"/>
        </w:rPr>
        <w:t>tendency</w:t>
      </w:r>
      <w:r w:rsidRPr="00BC0531">
        <w:rPr>
          <w:rFonts w:ascii="Times New Roman" w:hAnsi="Times New Roman" w:cs="Times New Roman"/>
          <w:sz w:val="24"/>
          <w:szCs w:val="24"/>
        </w:rPr>
        <w:t xml:space="preserve"> in the US economy, it is watched that: to begin with, the US economy recovered from the </w:t>
      </w:r>
      <w:r w:rsidR="00A015ED" w:rsidRPr="00BC0531">
        <w:rPr>
          <w:rFonts w:ascii="Times New Roman" w:hAnsi="Times New Roman" w:cs="Times New Roman"/>
          <w:sz w:val="24"/>
          <w:szCs w:val="24"/>
        </w:rPr>
        <w:t>economic</w:t>
      </w:r>
      <w:r w:rsidRPr="00BC0531">
        <w:rPr>
          <w:rFonts w:ascii="Times New Roman" w:hAnsi="Times New Roman" w:cs="Times New Roman"/>
          <w:sz w:val="24"/>
          <w:szCs w:val="24"/>
        </w:rPr>
        <w:t xml:space="preserve"> crisis of 2008 superior to anything it did following money markets crash of 1929, as accentuated by Bernanke (2015) and Furman (2015). Because of the budgetary bailouts, impermanent financial jolt and solid fiscal approach reactions – however much these might be honestly condemned for different reasons (some of which are talked about beneath) – the US turned away another Great Depression, and that is no little achievement; second, the US economy has recuperated more rapidly and more completely than most other </w:t>
      </w:r>
      <w:r w:rsidR="00131687" w:rsidRPr="00BC0531">
        <w:rPr>
          <w:rFonts w:ascii="Times New Roman" w:hAnsi="Times New Roman" w:cs="Times New Roman"/>
          <w:sz w:val="24"/>
          <w:szCs w:val="24"/>
        </w:rPr>
        <w:t>advanced</w:t>
      </w:r>
      <w:r w:rsidRPr="00BC0531">
        <w:rPr>
          <w:rFonts w:ascii="Times New Roman" w:hAnsi="Times New Roman" w:cs="Times New Roman"/>
          <w:sz w:val="24"/>
          <w:szCs w:val="24"/>
        </w:rPr>
        <w:t xml:space="preserve"> economies (particularly Europe and Japan) since 2008– 9. Furman (2015) demonstrates that US regular citizen business and private household last buys (the entirety of utilization in addition to </w:t>
      </w:r>
      <w:r w:rsidR="00131687" w:rsidRPr="00BC0531">
        <w:rPr>
          <w:rFonts w:ascii="Times New Roman" w:hAnsi="Times New Roman" w:cs="Times New Roman"/>
          <w:sz w:val="24"/>
          <w:szCs w:val="24"/>
        </w:rPr>
        <w:t>investment</w:t>
      </w:r>
      <w:r w:rsidRPr="00BC0531">
        <w:rPr>
          <w:rFonts w:ascii="Times New Roman" w:hAnsi="Times New Roman" w:cs="Times New Roman"/>
          <w:sz w:val="24"/>
          <w:szCs w:val="24"/>
        </w:rPr>
        <w:t>) had both recouped past their pre-retreat tops by 78 months after the subsidence started (January 2008), while the relating factors in the Euro Area still stayed beneath their January 2008 levels after a similar measure of time (</w:t>
      </w:r>
      <w:proofErr w:type="spellStart"/>
      <w:r w:rsidRPr="00BC0531">
        <w:rPr>
          <w:rFonts w:ascii="Times New Roman" w:hAnsi="Times New Roman" w:cs="Times New Roman"/>
          <w:sz w:val="24"/>
          <w:szCs w:val="24"/>
        </w:rPr>
        <w:t>Blecker</w:t>
      </w:r>
      <w:proofErr w:type="spellEnd"/>
      <w:r w:rsidRPr="00BC0531">
        <w:rPr>
          <w:rFonts w:ascii="Times New Roman" w:hAnsi="Times New Roman" w:cs="Times New Roman"/>
          <w:sz w:val="24"/>
          <w:szCs w:val="24"/>
        </w:rPr>
        <w:t xml:space="preserve">, 2016). </w:t>
      </w:r>
    </w:p>
    <w:p w:rsidR="006E2BBA" w:rsidRPr="00BC0531" w:rsidRDefault="006E2BBA"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t xml:space="preserve">As indicated by the Bureau of Economic Analysis (BEA), add up to creation in the U.S. economy developed at a 2.1% clasp in the second from last quarter of 2015. In the second quarter, genuine total national output (GDP) was updated up to 3.9% </w:t>
      </w:r>
      <w:r w:rsidR="009F1FC8" w:rsidRPr="00BC0531">
        <w:rPr>
          <w:rFonts w:ascii="Times New Roman" w:hAnsi="Times New Roman" w:cs="Times New Roman"/>
          <w:sz w:val="24"/>
          <w:szCs w:val="24"/>
        </w:rPr>
        <w:t>growth</w:t>
      </w:r>
      <w:r w:rsidRPr="00BC0531">
        <w:rPr>
          <w:rFonts w:ascii="Times New Roman" w:hAnsi="Times New Roman" w:cs="Times New Roman"/>
          <w:sz w:val="24"/>
          <w:szCs w:val="24"/>
        </w:rPr>
        <w:t xml:space="preserve">. There are a few issues with depending on GDP to gage financial wellbeing, however these are as yet </w:t>
      </w:r>
      <w:r w:rsidRPr="00BC0531">
        <w:rPr>
          <w:rFonts w:ascii="Times New Roman" w:hAnsi="Times New Roman" w:cs="Times New Roman"/>
          <w:sz w:val="24"/>
          <w:szCs w:val="24"/>
        </w:rPr>
        <w:lastRenderedPageBreak/>
        <w:t xml:space="preserve">reassuring signs for a nation battling through the slowest post-retreat recuperation in its history. </w:t>
      </w:r>
    </w:p>
    <w:p w:rsidR="006E2BBA" w:rsidRPr="00BC0531" w:rsidRDefault="006E2BBA"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t xml:space="preserve">Positive </w:t>
      </w:r>
      <w:r w:rsidR="00A015ED" w:rsidRPr="00BC0531">
        <w:rPr>
          <w:rFonts w:ascii="Times New Roman" w:hAnsi="Times New Roman" w:cs="Times New Roman"/>
          <w:sz w:val="24"/>
          <w:szCs w:val="24"/>
        </w:rPr>
        <w:t>economic</w:t>
      </w:r>
      <w:r w:rsidRPr="00BC0531">
        <w:rPr>
          <w:rFonts w:ascii="Times New Roman" w:hAnsi="Times New Roman" w:cs="Times New Roman"/>
          <w:sz w:val="24"/>
          <w:szCs w:val="24"/>
        </w:rPr>
        <w:t xml:space="preserve"> numbers just add to assumptions about a potential loan cost climb by the Federal Reserve heading into 2016. The Fed has not raised loan costs since before the Great Recession, and no one is sure how markets will respond when an expansion at last arrives. </w:t>
      </w:r>
    </w:p>
    <w:p w:rsidR="006E2BBA" w:rsidRPr="00BC0531" w:rsidRDefault="006E2BBA" w:rsidP="00BC0531">
      <w:pPr>
        <w:spacing w:line="480" w:lineRule="auto"/>
        <w:ind w:firstLine="567"/>
        <w:rPr>
          <w:rFonts w:ascii="Times New Roman" w:hAnsi="Times New Roman" w:cs="Times New Roman"/>
          <w:b/>
          <w:sz w:val="24"/>
          <w:szCs w:val="24"/>
        </w:rPr>
      </w:pPr>
      <w:r w:rsidRPr="00BC0531">
        <w:rPr>
          <w:rFonts w:ascii="Times New Roman" w:hAnsi="Times New Roman" w:cs="Times New Roman"/>
          <w:b/>
          <w:sz w:val="24"/>
          <w:szCs w:val="24"/>
        </w:rPr>
        <w:t xml:space="preserve">The Fed's Difficult Balancing Act </w:t>
      </w:r>
    </w:p>
    <w:p w:rsidR="006E2BBA" w:rsidRPr="00BC0531" w:rsidRDefault="006E2BBA"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t xml:space="preserve">The Federal Open Market Committee (FOMC) has straightforwardly toyed with raising loan fees since in any event Q4 2013. It is likely on the grounds that the Fed is gotten between a stone and a few hard places. </w:t>
      </w:r>
    </w:p>
    <w:p w:rsidR="006E2BBA" w:rsidRPr="00BC0531" w:rsidRDefault="006E2BBA"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t xml:space="preserve">There is sufficient authentic confirmation to propose low financing costs fuel bond, value and lodging costs. The inverse has a tendency to happen when rates increment. The present recuperation, however youngster, is likely based on higher resource costs and lower vitality costs. Raising financing costs won't cause oil costs to hop, yet they could drive down resources. On the off chance that that happens, a little recuperation could transform into a compression. </w:t>
      </w:r>
    </w:p>
    <w:p w:rsidR="006E2BBA" w:rsidRPr="00BC0531" w:rsidRDefault="006E2BBA"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t xml:space="preserve">Like in 2014, the case for a </w:t>
      </w:r>
      <w:r w:rsidR="00A015ED" w:rsidRPr="00BC0531">
        <w:rPr>
          <w:rFonts w:ascii="Times New Roman" w:hAnsi="Times New Roman" w:cs="Times New Roman"/>
          <w:sz w:val="24"/>
          <w:szCs w:val="24"/>
        </w:rPr>
        <w:t>robust</w:t>
      </w:r>
      <w:r w:rsidRPr="00BC0531">
        <w:rPr>
          <w:rFonts w:ascii="Times New Roman" w:hAnsi="Times New Roman" w:cs="Times New Roman"/>
          <w:sz w:val="24"/>
          <w:szCs w:val="24"/>
        </w:rPr>
        <w:t xml:space="preserve">, managed </w:t>
      </w:r>
      <w:r w:rsidR="00A015ED" w:rsidRPr="00BC0531">
        <w:rPr>
          <w:rFonts w:ascii="Times New Roman" w:hAnsi="Times New Roman" w:cs="Times New Roman"/>
          <w:sz w:val="24"/>
          <w:szCs w:val="24"/>
        </w:rPr>
        <w:t>rebound</w:t>
      </w:r>
      <w:r w:rsidRPr="00BC0531">
        <w:rPr>
          <w:rFonts w:ascii="Times New Roman" w:hAnsi="Times New Roman" w:cs="Times New Roman"/>
          <w:sz w:val="24"/>
          <w:szCs w:val="24"/>
        </w:rPr>
        <w:t xml:space="preserve"> is as yet slippery. Organizations still appear to be to some degree wary as far as employing. The expenses of social insurance change are still especially on their psyches. We are as yet observing an absence of vigorous </w:t>
      </w:r>
      <w:r w:rsidR="009F1FC8" w:rsidRPr="00BC0531">
        <w:rPr>
          <w:rFonts w:ascii="Times New Roman" w:hAnsi="Times New Roman" w:cs="Times New Roman"/>
          <w:sz w:val="24"/>
          <w:szCs w:val="24"/>
        </w:rPr>
        <w:t>growth</w:t>
      </w:r>
      <w:r w:rsidRPr="00BC0531">
        <w:rPr>
          <w:rFonts w:ascii="Times New Roman" w:hAnsi="Times New Roman" w:cs="Times New Roman"/>
          <w:sz w:val="24"/>
          <w:szCs w:val="24"/>
        </w:rPr>
        <w:t xml:space="preserve"> abroad, and the dollar's quality will have some effect on our fare potential. Organizations are still exceptionally worried about containing costs, and the doormat for strong contracting does not give off an impression o</w:t>
      </w:r>
      <w:r w:rsidR="00A015ED" w:rsidRPr="00BC0531">
        <w:rPr>
          <w:rFonts w:ascii="Times New Roman" w:hAnsi="Times New Roman" w:cs="Times New Roman"/>
          <w:sz w:val="24"/>
          <w:szCs w:val="24"/>
        </w:rPr>
        <w:t>f being set up (Hamrick, 2014).</w:t>
      </w:r>
    </w:p>
    <w:p w:rsidR="006E2BBA" w:rsidRPr="00BC0531" w:rsidRDefault="00A015ED"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lastRenderedPageBreak/>
        <w:t>Similarly</w:t>
      </w:r>
      <w:r w:rsidR="006E2BBA" w:rsidRPr="00BC0531">
        <w:rPr>
          <w:rFonts w:ascii="Times New Roman" w:hAnsi="Times New Roman" w:cs="Times New Roman"/>
          <w:sz w:val="24"/>
          <w:szCs w:val="24"/>
        </w:rPr>
        <w:t xml:space="preserve"> also, the Federal Reserve is adjusting the hazard amongst joblessness and swelling, and right now the hazard seems to be more in </w:t>
      </w:r>
      <w:proofErr w:type="spellStart"/>
      <w:r w:rsidR="006E2BBA" w:rsidRPr="00BC0531">
        <w:rPr>
          <w:rFonts w:ascii="Times New Roman" w:hAnsi="Times New Roman" w:cs="Times New Roman"/>
          <w:sz w:val="24"/>
          <w:szCs w:val="24"/>
        </w:rPr>
        <w:t>favor</w:t>
      </w:r>
      <w:proofErr w:type="spellEnd"/>
      <w:r w:rsidR="006E2BBA" w:rsidRPr="00BC0531">
        <w:rPr>
          <w:rFonts w:ascii="Times New Roman" w:hAnsi="Times New Roman" w:cs="Times New Roman"/>
          <w:sz w:val="24"/>
          <w:szCs w:val="24"/>
        </w:rPr>
        <w:t xml:space="preserve"> of an absence of full business. The perspective of financial </w:t>
      </w:r>
      <w:r w:rsidR="000C36B2" w:rsidRPr="00BC0531">
        <w:rPr>
          <w:rFonts w:ascii="Times New Roman" w:hAnsi="Times New Roman" w:cs="Times New Roman"/>
          <w:sz w:val="24"/>
          <w:szCs w:val="24"/>
        </w:rPr>
        <w:t>authorities</w:t>
      </w:r>
      <w:r w:rsidR="006E2BBA" w:rsidRPr="00BC0531">
        <w:rPr>
          <w:rFonts w:ascii="Times New Roman" w:hAnsi="Times New Roman" w:cs="Times New Roman"/>
          <w:sz w:val="24"/>
          <w:szCs w:val="24"/>
        </w:rPr>
        <w:t xml:space="preserve"> is that if the switch comes more rapidly than they </w:t>
      </w:r>
      <w:proofErr w:type="gramStart"/>
      <w:r w:rsidR="006E2BBA" w:rsidRPr="00BC0531">
        <w:rPr>
          <w:rFonts w:ascii="Times New Roman" w:hAnsi="Times New Roman" w:cs="Times New Roman"/>
          <w:sz w:val="24"/>
          <w:szCs w:val="24"/>
        </w:rPr>
        <w:t>trust,</w:t>
      </w:r>
      <w:proofErr w:type="gramEnd"/>
      <w:r w:rsidR="006E2BBA" w:rsidRPr="00BC0531">
        <w:rPr>
          <w:rFonts w:ascii="Times New Roman" w:hAnsi="Times New Roman" w:cs="Times New Roman"/>
          <w:sz w:val="24"/>
          <w:szCs w:val="24"/>
        </w:rPr>
        <w:t xml:space="preserve"> that Fed policymakers could make the fundamental changes. </w:t>
      </w:r>
    </w:p>
    <w:p w:rsidR="006E2BBA" w:rsidRPr="00BC0531" w:rsidRDefault="000C36B2"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t>The public is</w:t>
      </w:r>
      <w:r w:rsidR="006E2BBA" w:rsidRPr="00BC0531">
        <w:rPr>
          <w:rFonts w:ascii="Times New Roman" w:hAnsi="Times New Roman" w:cs="Times New Roman"/>
          <w:sz w:val="24"/>
          <w:szCs w:val="24"/>
        </w:rPr>
        <w:t xml:space="preserve"> worried that the expansion hazard may be </w:t>
      </w:r>
      <w:r w:rsidRPr="00BC0531">
        <w:rPr>
          <w:rFonts w:ascii="Times New Roman" w:hAnsi="Times New Roman" w:cs="Times New Roman"/>
          <w:sz w:val="24"/>
          <w:szCs w:val="24"/>
        </w:rPr>
        <w:t>evident</w:t>
      </w:r>
      <w:r w:rsidR="006E2BBA" w:rsidRPr="00BC0531">
        <w:rPr>
          <w:rFonts w:ascii="Times New Roman" w:hAnsi="Times New Roman" w:cs="Times New Roman"/>
          <w:sz w:val="24"/>
          <w:szCs w:val="24"/>
        </w:rPr>
        <w:t xml:space="preserve"> than the Federal Reserve as of now expects, and that could be an issue in light of the fact that </w:t>
      </w:r>
      <w:proofErr w:type="gramStart"/>
      <w:r w:rsidRPr="00BC0531">
        <w:rPr>
          <w:rFonts w:ascii="Times New Roman" w:hAnsi="Times New Roman" w:cs="Times New Roman"/>
          <w:sz w:val="24"/>
          <w:szCs w:val="24"/>
        </w:rPr>
        <w:t xml:space="preserve">monetary </w:t>
      </w:r>
      <w:r w:rsidR="006E2BBA" w:rsidRPr="00BC0531">
        <w:rPr>
          <w:rFonts w:ascii="Times New Roman" w:hAnsi="Times New Roman" w:cs="Times New Roman"/>
          <w:sz w:val="24"/>
          <w:szCs w:val="24"/>
        </w:rPr>
        <w:t xml:space="preserve"> </w:t>
      </w:r>
      <w:r w:rsidRPr="00BC0531">
        <w:rPr>
          <w:rFonts w:ascii="Times New Roman" w:hAnsi="Times New Roman" w:cs="Times New Roman"/>
          <w:sz w:val="24"/>
          <w:szCs w:val="24"/>
        </w:rPr>
        <w:t>policy</w:t>
      </w:r>
      <w:proofErr w:type="gramEnd"/>
      <w:r w:rsidRPr="00BC0531">
        <w:rPr>
          <w:rFonts w:ascii="Times New Roman" w:hAnsi="Times New Roman" w:cs="Times New Roman"/>
          <w:sz w:val="24"/>
          <w:szCs w:val="24"/>
        </w:rPr>
        <w:t xml:space="preserve"> </w:t>
      </w:r>
      <w:r w:rsidR="006E2BBA" w:rsidRPr="00BC0531">
        <w:rPr>
          <w:rFonts w:ascii="Times New Roman" w:hAnsi="Times New Roman" w:cs="Times New Roman"/>
          <w:sz w:val="24"/>
          <w:szCs w:val="24"/>
        </w:rPr>
        <w:t xml:space="preserve">works with a noteworthy slack. It can be troublesome, politically, to raise financing costs quickly, and afterward it requires some serious energy before higher rates really influence the economy (Hamrick, 2014). </w:t>
      </w:r>
    </w:p>
    <w:p w:rsidR="006E2BBA" w:rsidRPr="00BC0531" w:rsidRDefault="000C36B2" w:rsidP="00BC0531">
      <w:pPr>
        <w:spacing w:line="480" w:lineRule="auto"/>
        <w:ind w:firstLine="567"/>
        <w:rPr>
          <w:rFonts w:ascii="Times New Roman" w:hAnsi="Times New Roman" w:cs="Times New Roman"/>
          <w:b/>
          <w:sz w:val="24"/>
          <w:szCs w:val="24"/>
        </w:rPr>
      </w:pPr>
      <w:r w:rsidRPr="00BC0531">
        <w:rPr>
          <w:rFonts w:ascii="Times New Roman" w:hAnsi="Times New Roman" w:cs="Times New Roman"/>
          <w:b/>
          <w:sz w:val="24"/>
          <w:szCs w:val="24"/>
        </w:rPr>
        <w:t xml:space="preserve">Weakness </w:t>
      </w:r>
      <w:r w:rsidR="006E2BBA" w:rsidRPr="00BC0531">
        <w:rPr>
          <w:rFonts w:ascii="Times New Roman" w:hAnsi="Times New Roman" w:cs="Times New Roman"/>
          <w:b/>
          <w:sz w:val="24"/>
          <w:szCs w:val="24"/>
        </w:rPr>
        <w:t xml:space="preserve">in Europe and China </w:t>
      </w:r>
    </w:p>
    <w:p w:rsidR="006E2BBA" w:rsidRPr="00BC0531" w:rsidRDefault="000C36B2"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t>The U.S. is no</w:t>
      </w:r>
      <w:r w:rsidR="006E2BBA" w:rsidRPr="00BC0531">
        <w:rPr>
          <w:rFonts w:ascii="Times New Roman" w:hAnsi="Times New Roman" w:cs="Times New Roman"/>
          <w:sz w:val="24"/>
          <w:szCs w:val="24"/>
        </w:rPr>
        <w:t xml:space="preserve">t safe to the recurring patterns of a complex worldwide economy, and the two biggest outside business sectors, Europe and China, appear to be ready to battle in 2018. </w:t>
      </w:r>
    </w:p>
    <w:p w:rsidR="006E2BBA" w:rsidRPr="00BC0531" w:rsidRDefault="006E2BBA"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t xml:space="preserve">The </w:t>
      </w:r>
      <w:r w:rsidR="000C36B2" w:rsidRPr="00BC0531">
        <w:rPr>
          <w:rFonts w:ascii="Times New Roman" w:hAnsi="Times New Roman" w:cs="Times New Roman"/>
          <w:sz w:val="24"/>
          <w:szCs w:val="24"/>
        </w:rPr>
        <w:t>weakness</w:t>
      </w:r>
      <w:r w:rsidRPr="00BC0531">
        <w:rPr>
          <w:rFonts w:ascii="Times New Roman" w:hAnsi="Times New Roman" w:cs="Times New Roman"/>
          <w:sz w:val="24"/>
          <w:szCs w:val="24"/>
        </w:rPr>
        <w:t xml:space="preserve"> in euro zone exchange has steadily disseminated. The </w:t>
      </w:r>
      <w:r w:rsidR="000C36B2" w:rsidRPr="00BC0531">
        <w:rPr>
          <w:rFonts w:ascii="Times New Roman" w:hAnsi="Times New Roman" w:cs="Times New Roman"/>
          <w:sz w:val="24"/>
          <w:szCs w:val="24"/>
        </w:rPr>
        <w:t>weakness</w:t>
      </w:r>
      <w:r w:rsidRPr="00BC0531">
        <w:rPr>
          <w:rFonts w:ascii="Times New Roman" w:hAnsi="Times New Roman" w:cs="Times New Roman"/>
          <w:sz w:val="24"/>
          <w:szCs w:val="24"/>
        </w:rPr>
        <w:t xml:space="preserve"> recently 2011 and 2012 was expected, to a limited extent, to low household request </w:t>
      </w:r>
      <w:r w:rsidR="009F1FC8" w:rsidRPr="00BC0531">
        <w:rPr>
          <w:rFonts w:ascii="Times New Roman" w:hAnsi="Times New Roman" w:cs="Times New Roman"/>
          <w:sz w:val="24"/>
          <w:szCs w:val="24"/>
        </w:rPr>
        <w:t>growth</w:t>
      </w:r>
      <w:r w:rsidRPr="00BC0531">
        <w:rPr>
          <w:rFonts w:ascii="Times New Roman" w:hAnsi="Times New Roman" w:cs="Times New Roman"/>
          <w:sz w:val="24"/>
          <w:szCs w:val="24"/>
        </w:rPr>
        <w:t xml:space="preserve"> and, specifically, powerless </w:t>
      </w:r>
      <w:r w:rsidR="00131687" w:rsidRPr="00BC0531">
        <w:rPr>
          <w:rFonts w:ascii="Times New Roman" w:hAnsi="Times New Roman" w:cs="Times New Roman"/>
          <w:sz w:val="24"/>
          <w:szCs w:val="24"/>
        </w:rPr>
        <w:t>investment</w:t>
      </w:r>
      <w:r w:rsidRPr="00BC0531">
        <w:rPr>
          <w:rFonts w:ascii="Times New Roman" w:hAnsi="Times New Roman" w:cs="Times New Roman"/>
          <w:sz w:val="24"/>
          <w:szCs w:val="24"/>
        </w:rPr>
        <w:t xml:space="preserve"> elements. In this period, </w:t>
      </w:r>
      <w:r w:rsidR="009F1FC8" w:rsidRPr="00BC0531">
        <w:rPr>
          <w:rFonts w:ascii="Times New Roman" w:hAnsi="Times New Roman" w:cs="Times New Roman"/>
          <w:sz w:val="24"/>
          <w:szCs w:val="24"/>
        </w:rPr>
        <w:t>growth</w:t>
      </w:r>
      <w:r w:rsidRPr="00BC0531">
        <w:rPr>
          <w:rFonts w:ascii="Times New Roman" w:hAnsi="Times New Roman" w:cs="Times New Roman"/>
          <w:sz w:val="24"/>
          <w:szCs w:val="24"/>
        </w:rPr>
        <w:t xml:space="preserve"> in exchange between euro territory nations hindered particularly, and turned negative, in quarterly terms, over the period between the second from last quarter of 2011 and the second from last qua</w:t>
      </w:r>
      <w:bookmarkStart w:id="0" w:name="_GoBack"/>
      <w:bookmarkEnd w:id="0"/>
      <w:r w:rsidRPr="00BC0531">
        <w:rPr>
          <w:rFonts w:ascii="Times New Roman" w:hAnsi="Times New Roman" w:cs="Times New Roman"/>
          <w:sz w:val="24"/>
          <w:szCs w:val="24"/>
        </w:rPr>
        <w:t xml:space="preserve">rter of 2012. Since the second 50% of 2013, nonetheless, intra-euro territory exchange has developed by and large at rates over the world total (ECB, 2015). </w:t>
      </w:r>
    </w:p>
    <w:p w:rsidR="006E2BBA" w:rsidRPr="00BC0531" w:rsidRDefault="006E2BBA"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t xml:space="preserve">From a </w:t>
      </w:r>
      <w:r w:rsidR="000C36B2" w:rsidRPr="00BC0531">
        <w:rPr>
          <w:rFonts w:ascii="Times New Roman" w:hAnsi="Times New Roman" w:cs="Times New Roman"/>
          <w:sz w:val="24"/>
          <w:szCs w:val="24"/>
        </w:rPr>
        <w:t>historical</w:t>
      </w:r>
      <w:r w:rsidRPr="00BC0531">
        <w:rPr>
          <w:rFonts w:ascii="Times New Roman" w:hAnsi="Times New Roman" w:cs="Times New Roman"/>
          <w:sz w:val="24"/>
          <w:szCs w:val="24"/>
        </w:rPr>
        <w:t xml:space="preserve"> point of view, it is can be demonstrated that there are a few noteworthy changes in worldwide legislative issues and the world economy: to begin with, China, Ind</w:t>
      </w:r>
      <w:r w:rsidR="000C36B2" w:rsidRPr="00BC0531">
        <w:rPr>
          <w:rFonts w:ascii="Times New Roman" w:hAnsi="Times New Roman" w:cs="Times New Roman"/>
          <w:sz w:val="24"/>
          <w:szCs w:val="24"/>
        </w:rPr>
        <w:t>ia and Brazil are becoming world actors</w:t>
      </w:r>
      <w:r w:rsidRPr="00BC0531">
        <w:rPr>
          <w:rFonts w:ascii="Times New Roman" w:hAnsi="Times New Roman" w:cs="Times New Roman"/>
          <w:sz w:val="24"/>
          <w:szCs w:val="24"/>
        </w:rPr>
        <w:t xml:space="preserve"> and are increasing relativ</w:t>
      </w:r>
      <w:r w:rsidR="000C36B2" w:rsidRPr="00BC0531">
        <w:rPr>
          <w:rFonts w:ascii="Times New Roman" w:hAnsi="Times New Roman" w:cs="Times New Roman"/>
          <w:sz w:val="24"/>
          <w:szCs w:val="24"/>
        </w:rPr>
        <w:t>e quality. Together with other regiona</w:t>
      </w:r>
      <w:r w:rsidRPr="00BC0531">
        <w:rPr>
          <w:rFonts w:ascii="Times New Roman" w:hAnsi="Times New Roman" w:cs="Times New Roman"/>
          <w:sz w:val="24"/>
          <w:szCs w:val="24"/>
        </w:rPr>
        <w:t xml:space="preserve">l forces (e.g. Turkey, South Africa, Indonesia), they are affecting </w:t>
      </w:r>
      <w:r w:rsidRPr="00BC0531">
        <w:rPr>
          <w:rFonts w:ascii="Times New Roman" w:hAnsi="Times New Roman" w:cs="Times New Roman"/>
          <w:sz w:val="24"/>
          <w:szCs w:val="24"/>
        </w:rPr>
        <w:lastRenderedPageBreak/>
        <w:t xml:space="preserve">worldwide vitality, atmosphere, security, exchange, money, and advancement strategies. In the meantime, be that as it may, the previously mentioned countries are excessively powerless in light of the fact that they – in spite of solid </w:t>
      </w:r>
      <w:r w:rsidR="00A015ED" w:rsidRPr="00BC0531">
        <w:rPr>
          <w:rFonts w:ascii="Times New Roman" w:hAnsi="Times New Roman" w:cs="Times New Roman"/>
          <w:sz w:val="24"/>
          <w:szCs w:val="24"/>
        </w:rPr>
        <w:t>economic</w:t>
      </w:r>
      <w:r w:rsidRPr="00BC0531">
        <w:rPr>
          <w:rFonts w:ascii="Times New Roman" w:hAnsi="Times New Roman" w:cs="Times New Roman"/>
          <w:sz w:val="24"/>
          <w:szCs w:val="24"/>
        </w:rPr>
        <w:t xml:space="preserve"> </w:t>
      </w:r>
      <w:r w:rsidR="009F1FC8" w:rsidRPr="00BC0531">
        <w:rPr>
          <w:rFonts w:ascii="Times New Roman" w:hAnsi="Times New Roman" w:cs="Times New Roman"/>
          <w:sz w:val="24"/>
          <w:szCs w:val="24"/>
        </w:rPr>
        <w:t>growth</w:t>
      </w:r>
      <w:r w:rsidRPr="00BC0531">
        <w:rPr>
          <w:rFonts w:ascii="Times New Roman" w:hAnsi="Times New Roman" w:cs="Times New Roman"/>
          <w:sz w:val="24"/>
          <w:szCs w:val="24"/>
        </w:rPr>
        <w:t xml:space="preserve"> – can't destroy neediness in their own nations, and a greatly imbalanced appropriation of </w:t>
      </w:r>
      <w:r w:rsidR="000C36B2" w:rsidRPr="00BC0531">
        <w:rPr>
          <w:rFonts w:ascii="Times New Roman" w:hAnsi="Times New Roman" w:cs="Times New Roman"/>
          <w:sz w:val="24"/>
          <w:szCs w:val="24"/>
        </w:rPr>
        <w:t>income</w:t>
      </w:r>
      <w:r w:rsidRPr="00BC0531">
        <w:rPr>
          <w:rFonts w:ascii="Times New Roman" w:hAnsi="Times New Roman" w:cs="Times New Roman"/>
          <w:sz w:val="24"/>
          <w:szCs w:val="24"/>
        </w:rPr>
        <w:t xml:space="preserve"> and </w:t>
      </w:r>
      <w:r w:rsidR="000C36B2" w:rsidRPr="00BC0531">
        <w:rPr>
          <w:rFonts w:ascii="Times New Roman" w:hAnsi="Times New Roman" w:cs="Times New Roman"/>
          <w:sz w:val="24"/>
          <w:szCs w:val="24"/>
        </w:rPr>
        <w:t>wealth</w:t>
      </w:r>
      <w:r w:rsidRPr="00BC0531">
        <w:rPr>
          <w:rFonts w:ascii="Times New Roman" w:hAnsi="Times New Roman" w:cs="Times New Roman"/>
          <w:sz w:val="24"/>
          <w:szCs w:val="24"/>
        </w:rPr>
        <w:t xml:space="preserve"> wins, bringing abou</w:t>
      </w:r>
      <w:r w:rsidR="000C36B2" w:rsidRPr="00BC0531">
        <w:rPr>
          <w:rFonts w:ascii="Times New Roman" w:hAnsi="Times New Roman" w:cs="Times New Roman"/>
          <w:sz w:val="24"/>
          <w:szCs w:val="24"/>
        </w:rPr>
        <w:t xml:space="preserve">t huge social issues. The weak </w:t>
      </w:r>
      <w:r w:rsidRPr="00BC0531">
        <w:rPr>
          <w:rFonts w:ascii="Times New Roman" w:hAnsi="Times New Roman" w:cs="Times New Roman"/>
          <w:sz w:val="24"/>
          <w:szCs w:val="24"/>
        </w:rPr>
        <w:t>framework, innovative under</w:t>
      </w:r>
      <w:r w:rsidR="009F1FC8" w:rsidRPr="00BC0531">
        <w:rPr>
          <w:rFonts w:ascii="Times New Roman" w:hAnsi="Times New Roman" w:cs="Times New Roman"/>
          <w:sz w:val="24"/>
          <w:szCs w:val="24"/>
        </w:rPr>
        <w:t>growth</w:t>
      </w:r>
      <w:r w:rsidRPr="00BC0531">
        <w:rPr>
          <w:rFonts w:ascii="Times New Roman" w:hAnsi="Times New Roman" w:cs="Times New Roman"/>
          <w:sz w:val="24"/>
          <w:szCs w:val="24"/>
        </w:rPr>
        <w:t xml:space="preserve">, and low levels of instruction of most of the populace are normal for their </w:t>
      </w:r>
      <w:r w:rsidR="00A015ED" w:rsidRPr="00BC0531">
        <w:rPr>
          <w:rFonts w:ascii="Times New Roman" w:hAnsi="Times New Roman" w:cs="Times New Roman"/>
          <w:sz w:val="24"/>
          <w:szCs w:val="24"/>
        </w:rPr>
        <w:t>economic</w:t>
      </w:r>
      <w:r w:rsidRPr="00BC0531">
        <w:rPr>
          <w:rFonts w:ascii="Times New Roman" w:hAnsi="Times New Roman" w:cs="Times New Roman"/>
          <w:sz w:val="24"/>
          <w:szCs w:val="24"/>
        </w:rPr>
        <w:t xml:space="preserve"> and social circumstances (</w:t>
      </w:r>
      <w:proofErr w:type="spellStart"/>
      <w:r w:rsidRPr="00BC0531">
        <w:rPr>
          <w:rFonts w:ascii="Times New Roman" w:hAnsi="Times New Roman" w:cs="Times New Roman"/>
          <w:sz w:val="24"/>
          <w:szCs w:val="24"/>
        </w:rPr>
        <w:t>Kappel</w:t>
      </w:r>
      <w:proofErr w:type="spellEnd"/>
      <w:r w:rsidRPr="00BC0531">
        <w:rPr>
          <w:rFonts w:ascii="Times New Roman" w:hAnsi="Times New Roman" w:cs="Times New Roman"/>
          <w:sz w:val="24"/>
          <w:szCs w:val="24"/>
        </w:rPr>
        <w:t xml:space="preserve">, 2011). </w:t>
      </w:r>
    </w:p>
    <w:p w:rsidR="006E2BBA" w:rsidRPr="00BC0531" w:rsidRDefault="006E2BBA"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t>The economy in the 18-</w:t>
      </w:r>
      <w:r w:rsidR="000C36B2" w:rsidRPr="00BC0531">
        <w:rPr>
          <w:rFonts w:ascii="Times New Roman" w:hAnsi="Times New Roman" w:cs="Times New Roman"/>
          <w:sz w:val="24"/>
          <w:szCs w:val="24"/>
        </w:rPr>
        <w:t xml:space="preserve">nation </w:t>
      </w:r>
      <w:r w:rsidRPr="00BC0531">
        <w:rPr>
          <w:rFonts w:ascii="Times New Roman" w:hAnsi="Times New Roman" w:cs="Times New Roman"/>
          <w:sz w:val="24"/>
          <w:szCs w:val="24"/>
        </w:rPr>
        <w:t xml:space="preserve">Eurozone has been limping along since its sovereign obligation crisis undermined to separate the money zone. On Thursday, authorities announced that its weak recuperation went to an out and out stop in the second quarter. The economies of powerhouse Germany and Italy both contracted, while the coalition's second-biggest economy, France, stagnated (Lee, 2014). </w:t>
      </w:r>
    </w:p>
    <w:p w:rsidR="006E2BBA" w:rsidRPr="00BC0531" w:rsidRDefault="006E2BBA"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t xml:space="preserve">The euro region's weaker-than-anticipated execution was declared a day after Japan, the world's third-greatest economy, announced that financial yield fell 1.7% in the second quarter from the earlier three months, a drop of 6.8% at a yearly rate. </w:t>
      </w:r>
    </w:p>
    <w:p w:rsidR="006E2BBA" w:rsidRPr="00BC0531" w:rsidRDefault="006E2BBA"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t xml:space="preserve">For China, their fares to the U.S. are imperative for the fast </w:t>
      </w:r>
      <w:r w:rsidR="009F1FC8" w:rsidRPr="00BC0531">
        <w:rPr>
          <w:rFonts w:ascii="Times New Roman" w:hAnsi="Times New Roman" w:cs="Times New Roman"/>
          <w:sz w:val="24"/>
          <w:szCs w:val="24"/>
        </w:rPr>
        <w:t>growth</w:t>
      </w:r>
      <w:r w:rsidRPr="00BC0531">
        <w:rPr>
          <w:rFonts w:ascii="Times New Roman" w:hAnsi="Times New Roman" w:cs="Times New Roman"/>
          <w:sz w:val="24"/>
          <w:szCs w:val="24"/>
        </w:rPr>
        <w:t xml:space="preserve"> of their economy on the grounds that the local </w:t>
      </w:r>
      <w:r w:rsidR="009F1FC8" w:rsidRPr="00BC0531">
        <w:rPr>
          <w:rFonts w:ascii="Times New Roman" w:hAnsi="Times New Roman" w:cs="Times New Roman"/>
          <w:sz w:val="24"/>
          <w:szCs w:val="24"/>
        </w:rPr>
        <w:t>demand</w:t>
      </w:r>
      <w:r w:rsidRPr="00BC0531">
        <w:rPr>
          <w:rFonts w:ascii="Times New Roman" w:hAnsi="Times New Roman" w:cs="Times New Roman"/>
          <w:sz w:val="24"/>
          <w:szCs w:val="24"/>
        </w:rPr>
        <w:t xml:space="preserve"> would not have been sufficient to create a quick </w:t>
      </w:r>
      <w:r w:rsidR="009F1FC8" w:rsidRPr="00BC0531">
        <w:rPr>
          <w:rFonts w:ascii="Times New Roman" w:hAnsi="Times New Roman" w:cs="Times New Roman"/>
          <w:sz w:val="24"/>
          <w:szCs w:val="24"/>
        </w:rPr>
        <w:t>growth</w:t>
      </w:r>
      <w:r w:rsidRPr="00BC0531">
        <w:rPr>
          <w:rFonts w:ascii="Times New Roman" w:hAnsi="Times New Roman" w:cs="Times New Roman"/>
          <w:sz w:val="24"/>
          <w:szCs w:val="24"/>
        </w:rPr>
        <w:t xml:space="preserve"> over the prior years. For the U.S. </w:t>
      </w:r>
      <w:r w:rsidR="009F1FC8" w:rsidRPr="00BC0531">
        <w:rPr>
          <w:rFonts w:ascii="Times New Roman" w:hAnsi="Times New Roman" w:cs="Times New Roman"/>
          <w:sz w:val="24"/>
          <w:szCs w:val="24"/>
        </w:rPr>
        <w:t>hegemony</w:t>
      </w:r>
      <w:r w:rsidRPr="00BC0531">
        <w:rPr>
          <w:rFonts w:ascii="Times New Roman" w:hAnsi="Times New Roman" w:cs="Times New Roman"/>
          <w:sz w:val="24"/>
          <w:szCs w:val="24"/>
        </w:rPr>
        <w:t xml:space="preserve">, a China having a solid </w:t>
      </w:r>
      <w:r w:rsidR="00A015ED" w:rsidRPr="00BC0531">
        <w:rPr>
          <w:rFonts w:ascii="Times New Roman" w:hAnsi="Times New Roman" w:cs="Times New Roman"/>
          <w:sz w:val="24"/>
          <w:szCs w:val="24"/>
        </w:rPr>
        <w:t>economic</w:t>
      </w:r>
      <w:r w:rsidRPr="00BC0531">
        <w:rPr>
          <w:rFonts w:ascii="Times New Roman" w:hAnsi="Times New Roman" w:cs="Times New Roman"/>
          <w:sz w:val="24"/>
          <w:szCs w:val="24"/>
        </w:rPr>
        <w:t xml:space="preserve"> </w:t>
      </w:r>
      <w:r w:rsidR="009F1FC8" w:rsidRPr="00BC0531">
        <w:rPr>
          <w:rFonts w:ascii="Times New Roman" w:hAnsi="Times New Roman" w:cs="Times New Roman"/>
          <w:sz w:val="24"/>
          <w:szCs w:val="24"/>
        </w:rPr>
        <w:t>growth</w:t>
      </w:r>
      <w:r w:rsidRPr="00BC0531">
        <w:rPr>
          <w:rFonts w:ascii="Times New Roman" w:hAnsi="Times New Roman" w:cs="Times New Roman"/>
          <w:sz w:val="24"/>
          <w:szCs w:val="24"/>
        </w:rPr>
        <w:t xml:space="preserve"> is most likely more </w:t>
      </w:r>
      <w:r w:rsidR="009F1FC8" w:rsidRPr="00BC0531">
        <w:rPr>
          <w:rFonts w:ascii="Times New Roman" w:hAnsi="Times New Roman" w:cs="Times New Roman"/>
          <w:sz w:val="24"/>
          <w:szCs w:val="24"/>
        </w:rPr>
        <w:t>peaceful</w:t>
      </w:r>
      <w:r w:rsidRPr="00BC0531">
        <w:rPr>
          <w:rFonts w:ascii="Times New Roman" w:hAnsi="Times New Roman" w:cs="Times New Roman"/>
          <w:sz w:val="24"/>
          <w:szCs w:val="24"/>
        </w:rPr>
        <w:t xml:space="preserve">. A moderate </w:t>
      </w:r>
      <w:r w:rsidR="009F1FC8" w:rsidRPr="00BC0531">
        <w:rPr>
          <w:rFonts w:ascii="Times New Roman" w:hAnsi="Times New Roman" w:cs="Times New Roman"/>
          <w:sz w:val="24"/>
          <w:szCs w:val="24"/>
        </w:rPr>
        <w:t>growth</w:t>
      </w:r>
      <w:r w:rsidRPr="00BC0531">
        <w:rPr>
          <w:rFonts w:ascii="Times New Roman" w:hAnsi="Times New Roman" w:cs="Times New Roman"/>
          <w:sz w:val="24"/>
          <w:szCs w:val="24"/>
        </w:rPr>
        <w:t xml:space="preserve"> could have outcomes on business and in</w:t>
      </w:r>
      <w:r w:rsidR="009F1FC8" w:rsidRPr="00BC0531">
        <w:rPr>
          <w:rFonts w:ascii="Times New Roman" w:hAnsi="Times New Roman" w:cs="Times New Roman"/>
          <w:sz w:val="24"/>
          <w:szCs w:val="24"/>
        </w:rPr>
        <w:t>ternal stability</w:t>
      </w:r>
      <w:r w:rsidRPr="00BC0531">
        <w:rPr>
          <w:rFonts w:ascii="Times New Roman" w:hAnsi="Times New Roman" w:cs="Times New Roman"/>
          <w:sz w:val="24"/>
          <w:szCs w:val="24"/>
        </w:rPr>
        <w:t xml:space="preserve">. Besides, China is locked in to advance the liberal universal framework. Thusly, it takes an interest in </w:t>
      </w:r>
      <w:r w:rsidR="009F1FC8" w:rsidRPr="00BC0531">
        <w:rPr>
          <w:rFonts w:ascii="Times New Roman" w:hAnsi="Times New Roman" w:cs="Times New Roman"/>
          <w:sz w:val="24"/>
          <w:szCs w:val="24"/>
        </w:rPr>
        <w:t xml:space="preserve">stimulating </w:t>
      </w:r>
      <w:r w:rsidRPr="00BC0531">
        <w:rPr>
          <w:rFonts w:ascii="Times New Roman" w:hAnsi="Times New Roman" w:cs="Times New Roman"/>
          <w:sz w:val="24"/>
          <w:szCs w:val="24"/>
        </w:rPr>
        <w:t xml:space="preserve">the worldwide </w:t>
      </w:r>
      <w:r w:rsidR="009F1FC8" w:rsidRPr="00BC0531">
        <w:rPr>
          <w:rFonts w:ascii="Times New Roman" w:hAnsi="Times New Roman" w:cs="Times New Roman"/>
          <w:sz w:val="24"/>
          <w:szCs w:val="24"/>
        </w:rPr>
        <w:t>growth</w:t>
      </w:r>
      <w:r w:rsidRPr="00BC0531">
        <w:rPr>
          <w:rFonts w:ascii="Times New Roman" w:hAnsi="Times New Roman" w:cs="Times New Roman"/>
          <w:sz w:val="24"/>
          <w:szCs w:val="24"/>
        </w:rPr>
        <w:t xml:space="preserve"> what is funding to strengthen the U.S. </w:t>
      </w:r>
      <w:r w:rsidR="009F1FC8" w:rsidRPr="00BC0531">
        <w:rPr>
          <w:rFonts w:ascii="Times New Roman" w:hAnsi="Times New Roman" w:cs="Times New Roman"/>
          <w:sz w:val="24"/>
          <w:szCs w:val="24"/>
        </w:rPr>
        <w:t>hegemony</w:t>
      </w:r>
      <w:r w:rsidRPr="00BC0531">
        <w:rPr>
          <w:rFonts w:ascii="Times New Roman" w:hAnsi="Times New Roman" w:cs="Times New Roman"/>
          <w:sz w:val="24"/>
          <w:szCs w:val="24"/>
        </w:rPr>
        <w:t xml:space="preserve">. A China with a solid financial </w:t>
      </w:r>
      <w:r w:rsidR="009F1FC8" w:rsidRPr="00BC0531">
        <w:rPr>
          <w:rFonts w:ascii="Times New Roman" w:hAnsi="Times New Roman" w:cs="Times New Roman"/>
          <w:sz w:val="24"/>
          <w:szCs w:val="24"/>
        </w:rPr>
        <w:t>growth</w:t>
      </w:r>
      <w:r w:rsidRPr="00BC0531">
        <w:rPr>
          <w:rFonts w:ascii="Times New Roman" w:hAnsi="Times New Roman" w:cs="Times New Roman"/>
          <w:sz w:val="24"/>
          <w:szCs w:val="24"/>
        </w:rPr>
        <w:t xml:space="preserve"> is excessively critical for the U.S. authority since China greatly underpins the U.S. treasury (</w:t>
      </w:r>
      <w:proofErr w:type="spellStart"/>
      <w:r w:rsidRPr="00BC0531">
        <w:rPr>
          <w:rFonts w:ascii="Times New Roman" w:hAnsi="Times New Roman" w:cs="Times New Roman"/>
          <w:sz w:val="24"/>
          <w:szCs w:val="24"/>
        </w:rPr>
        <w:t>Nkounga</w:t>
      </w:r>
      <w:proofErr w:type="spellEnd"/>
      <w:r w:rsidRPr="00BC0531">
        <w:rPr>
          <w:rFonts w:ascii="Times New Roman" w:hAnsi="Times New Roman" w:cs="Times New Roman"/>
          <w:sz w:val="24"/>
          <w:szCs w:val="24"/>
        </w:rPr>
        <w:t xml:space="preserve">, 2013). </w:t>
      </w:r>
    </w:p>
    <w:p w:rsidR="006E2BBA" w:rsidRPr="00BC0531" w:rsidRDefault="006E2BBA"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lastRenderedPageBreak/>
        <w:t xml:space="preserve">The Chinese are gotten between the need to assuage the U.S. also, to divert it with however many issues as would be prudent. This is a procedure that develops not from a place of quality but rather from one of essential </w:t>
      </w:r>
      <w:r w:rsidR="000C36B2" w:rsidRPr="00BC0531">
        <w:rPr>
          <w:rFonts w:ascii="Times New Roman" w:hAnsi="Times New Roman" w:cs="Times New Roman"/>
          <w:sz w:val="24"/>
          <w:szCs w:val="24"/>
        </w:rPr>
        <w:t>weakness</w:t>
      </w:r>
      <w:r w:rsidRPr="00BC0531">
        <w:rPr>
          <w:rFonts w:ascii="Times New Roman" w:hAnsi="Times New Roman" w:cs="Times New Roman"/>
          <w:sz w:val="24"/>
          <w:szCs w:val="24"/>
        </w:rPr>
        <w:t xml:space="preserve">. China's interior inconsistency is that thriving makes flimsiness, and strength is contrary with success. There are complexities and subtleties </w:t>
      </w:r>
      <w:proofErr w:type="gramStart"/>
      <w:r w:rsidRPr="00BC0531">
        <w:rPr>
          <w:rFonts w:ascii="Times New Roman" w:hAnsi="Times New Roman" w:cs="Times New Roman"/>
          <w:sz w:val="24"/>
          <w:szCs w:val="24"/>
        </w:rPr>
        <w:t>obviously,</w:t>
      </w:r>
      <w:proofErr w:type="gramEnd"/>
      <w:r w:rsidRPr="00BC0531">
        <w:rPr>
          <w:rFonts w:ascii="Times New Roman" w:hAnsi="Times New Roman" w:cs="Times New Roman"/>
          <w:sz w:val="24"/>
          <w:szCs w:val="24"/>
        </w:rPr>
        <w:t xml:space="preserve"> however this is the foundation of China's </w:t>
      </w:r>
      <w:r w:rsidR="000C36B2" w:rsidRPr="00BC0531">
        <w:rPr>
          <w:rFonts w:ascii="Times New Roman" w:hAnsi="Times New Roman" w:cs="Times New Roman"/>
          <w:sz w:val="24"/>
          <w:szCs w:val="24"/>
        </w:rPr>
        <w:t>concern. China is hence effect</w:t>
      </w:r>
      <w:r w:rsidRPr="00BC0531">
        <w:rPr>
          <w:rFonts w:ascii="Times New Roman" w:hAnsi="Times New Roman" w:cs="Times New Roman"/>
          <w:sz w:val="24"/>
          <w:szCs w:val="24"/>
        </w:rPr>
        <w:t xml:space="preserve">ing to keep up what </w:t>
      </w:r>
      <w:proofErr w:type="gramStart"/>
      <w:r w:rsidRPr="00BC0531">
        <w:rPr>
          <w:rFonts w:ascii="Times New Roman" w:hAnsi="Times New Roman" w:cs="Times New Roman"/>
          <w:sz w:val="24"/>
          <w:szCs w:val="24"/>
        </w:rPr>
        <w:t>thriving</w:t>
      </w:r>
      <w:proofErr w:type="gramEnd"/>
      <w:r w:rsidRPr="00BC0531">
        <w:rPr>
          <w:rFonts w:ascii="Times New Roman" w:hAnsi="Times New Roman" w:cs="Times New Roman"/>
          <w:sz w:val="24"/>
          <w:szCs w:val="24"/>
        </w:rPr>
        <w:t xml:space="preserve"> it can without destabilizing the framework. In doing this, it is endangering its abroad markets, especially the United States, making the open door for a contention it can't win and opening the way to regionalism and </w:t>
      </w:r>
      <w:proofErr w:type="spellStart"/>
      <w:r w:rsidRPr="00BC0531">
        <w:rPr>
          <w:rFonts w:ascii="Times New Roman" w:hAnsi="Times New Roman" w:cs="Times New Roman"/>
          <w:sz w:val="24"/>
          <w:szCs w:val="24"/>
        </w:rPr>
        <w:t>warlordism</w:t>
      </w:r>
      <w:proofErr w:type="spellEnd"/>
      <w:r w:rsidRPr="00BC0531">
        <w:rPr>
          <w:rFonts w:ascii="Times New Roman" w:hAnsi="Times New Roman" w:cs="Times New Roman"/>
          <w:sz w:val="24"/>
          <w:szCs w:val="24"/>
        </w:rPr>
        <w:t xml:space="preserve"> (Friedman, 2017). </w:t>
      </w:r>
    </w:p>
    <w:p w:rsidR="006E2BBA" w:rsidRPr="00BC0531" w:rsidRDefault="006E2BBA" w:rsidP="00BC0531">
      <w:pPr>
        <w:spacing w:line="480" w:lineRule="auto"/>
        <w:ind w:firstLine="567"/>
        <w:rPr>
          <w:rFonts w:ascii="Times New Roman" w:hAnsi="Times New Roman" w:cs="Times New Roman"/>
          <w:b/>
          <w:sz w:val="24"/>
          <w:szCs w:val="24"/>
        </w:rPr>
      </w:pPr>
      <w:r w:rsidRPr="00BC0531">
        <w:rPr>
          <w:rFonts w:ascii="Times New Roman" w:hAnsi="Times New Roman" w:cs="Times New Roman"/>
          <w:b/>
          <w:sz w:val="24"/>
          <w:szCs w:val="24"/>
        </w:rPr>
        <w:t>Sl</w:t>
      </w:r>
      <w:r w:rsidR="000C36B2" w:rsidRPr="00BC0531">
        <w:rPr>
          <w:rFonts w:ascii="Times New Roman" w:hAnsi="Times New Roman" w:cs="Times New Roman"/>
          <w:b/>
          <w:sz w:val="24"/>
          <w:szCs w:val="24"/>
        </w:rPr>
        <w:t xml:space="preserve">uggish </w:t>
      </w:r>
      <w:r w:rsidRPr="00BC0531">
        <w:rPr>
          <w:rFonts w:ascii="Times New Roman" w:hAnsi="Times New Roman" w:cs="Times New Roman"/>
          <w:b/>
          <w:sz w:val="24"/>
          <w:szCs w:val="24"/>
        </w:rPr>
        <w:t xml:space="preserve">Jobs Market </w:t>
      </w:r>
    </w:p>
    <w:p w:rsidR="006E2BBA" w:rsidRPr="00BC0531" w:rsidRDefault="006E2BBA"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t xml:space="preserve">Budgetary markets have at last dealt with this reality, and they suspect little deviation from this long </w:t>
      </w:r>
      <w:r w:rsidR="00A015ED" w:rsidRPr="00BC0531">
        <w:rPr>
          <w:rFonts w:ascii="Times New Roman" w:hAnsi="Times New Roman" w:cs="Times New Roman"/>
          <w:sz w:val="24"/>
          <w:szCs w:val="24"/>
        </w:rPr>
        <w:t>term</w:t>
      </w:r>
      <w:r w:rsidRPr="00BC0531">
        <w:rPr>
          <w:rFonts w:ascii="Times New Roman" w:hAnsi="Times New Roman" w:cs="Times New Roman"/>
          <w:sz w:val="24"/>
          <w:szCs w:val="24"/>
        </w:rPr>
        <w:t xml:space="preserve"> standpoint in 2018. Basically, existing conditions is the accord standard for the significant economies, supporting the trinity of low worldwide genuine loan costs, hoisted stock valuations, and simple </w:t>
      </w:r>
      <w:r w:rsidR="00A015ED" w:rsidRPr="00BC0531">
        <w:rPr>
          <w:rFonts w:ascii="Times New Roman" w:hAnsi="Times New Roman" w:cs="Times New Roman"/>
          <w:sz w:val="24"/>
          <w:szCs w:val="24"/>
        </w:rPr>
        <w:t>economic</w:t>
      </w:r>
      <w:r w:rsidRPr="00BC0531">
        <w:rPr>
          <w:rFonts w:ascii="Times New Roman" w:hAnsi="Times New Roman" w:cs="Times New Roman"/>
          <w:sz w:val="24"/>
          <w:szCs w:val="24"/>
        </w:rPr>
        <w:t xml:space="preserve"> conditions (Davis et al, 2017). </w:t>
      </w:r>
    </w:p>
    <w:p w:rsidR="006E2BBA" w:rsidRPr="00BC0531" w:rsidRDefault="006E2BBA"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t xml:space="preserve">Low market unpredictability underscores markets' high conviction on this the present state of affairs and more limited scope of desires of market essentials, including expansion. Nonetheless, we expect that business sectors might mix up the mainstream incline for the cycle, as it's extremely conceivable that we will see a transient deviation from this pattern (Davis et al, 2017). </w:t>
      </w:r>
    </w:p>
    <w:p w:rsidR="006E2BBA" w:rsidRPr="00BC0531" w:rsidRDefault="006E2BBA"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t xml:space="preserve">In spite of the fact that swelling is still ease back to react, work markets keep on tightening past desires. All real economies are at or beneath appraisals of their full-work benchmark. The most articulated hazard in our 2018 viewpoint is that snugness in worldwide work markets will develop more tightly, prompting generational lows in joblessness rates (Davis et al, 2017). </w:t>
      </w:r>
    </w:p>
    <w:p w:rsidR="006E2BBA" w:rsidRPr="00BC0531" w:rsidRDefault="006E2BBA"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lastRenderedPageBreak/>
        <w:t>The work to-populace rate plunged from 63 per</w:t>
      </w:r>
      <w:r w:rsidR="009F1FC8" w:rsidRPr="00BC0531">
        <w:rPr>
          <w:rFonts w:ascii="Times New Roman" w:hAnsi="Times New Roman" w:cs="Times New Roman"/>
          <w:sz w:val="24"/>
          <w:szCs w:val="24"/>
        </w:rPr>
        <w:t xml:space="preserve"> </w:t>
      </w:r>
      <w:r w:rsidRPr="00BC0531">
        <w:rPr>
          <w:rFonts w:ascii="Times New Roman" w:hAnsi="Times New Roman" w:cs="Times New Roman"/>
          <w:sz w:val="24"/>
          <w:szCs w:val="24"/>
        </w:rPr>
        <w:t>cent in 2007 to 60 per</w:t>
      </w:r>
      <w:r w:rsidR="009F1FC8" w:rsidRPr="00BC0531">
        <w:rPr>
          <w:rFonts w:ascii="Times New Roman" w:hAnsi="Times New Roman" w:cs="Times New Roman"/>
          <w:sz w:val="24"/>
          <w:szCs w:val="24"/>
        </w:rPr>
        <w:t xml:space="preserve"> </w:t>
      </w:r>
      <w:r w:rsidRPr="00BC0531">
        <w:rPr>
          <w:rFonts w:ascii="Times New Roman" w:hAnsi="Times New Roman" w:cs="Times New Roman"/>
          <w:sz w:val="24"/>
          <w:szCs w:val="24"/>
        </w:rPr>
        <w:t xml:space="preserve">cent in </w:t>
      </w:r>
      <w:proofErr w:type="spellStart"/>
      <w:r w:rsidRPr="00BC0531">
        <w:rPr>
          <w:rFonts w:ascii="Times New Roman" w:hAnsi="Times New Roman" w:cs="Times New Roman"/>
          <w:sz w:val="24"/>
          <w:szCs w:val="24"/>
        </w:rPr>
        <w:t>mid 2009</w:t>
      </w:r>
      <w:proofErr w:type="spellEnd"/>
      <w:r w:rsidRPr="00BC0531">
        <w:rPr>
          <w:rFonts w:ascii="Times New Roman" w:hAnsi="Times New Roman" w:cs="Times New Roman"/>
          <w:sz w:val="24"/>
          <w:szCs w:val="24"/>
        </w:rPr>
        <w:t xml:space="preserve">, and it has stayed at that level for more than five years. Stock and Watson (2013) allude to the decrease in </w:t>
      </w:r>
      <w:proofErr w:type="spellStart"/>
      <w:r w:rsidRPr="00BC0531">
        <w:rPr>
          <w:rFonts w:ascii="Times New Roman" w:hAnsi="Times New Roman" w:cs="Times New Roman"/>
          <w:sz w:val="24"/>
          <w:szCs w:val="24"/>
        </w:rPr>
        <w:t>labor</w:t>
      </w:r>
      <w:proofErr w:type="spellEnd"/>
      <w:r w:rsidRPr="00BC0531">
        <w:rPr>
          <w:rFonts w:ascii="Times New Roman" w:hAnsi="Times New Roman" w:cs="Times New Roman"/>
          <w:sz w:val="24"/>
          <w:szCs w:val="24"/>
        </w:rPr>
        <w:t xml:space="preserve"> constrain as being "common" instead of repeating and this conclusion is additionally reflected in developing </w:t>
      </w:r>
      <w:r w:rsidR="009F1FC8" w:rsidRPr="00BC0531">
        <w:rPr>
          <w:rFonts w:ascii="Times New Roman" w:hAnsi="Times New Roman" w:cs="Times New Roman"/>
          <w:sz w:val="24"/>
          <w:szCs w:val="24"/>
        </w:rPr>
        <w:t>pressure</w:t>
      </w:r>
      <w:r w:rsidRPr="00BC0531">
        <w:rPr>
          <w:rFonts w:ascii="Times New Roman" w:hAnsi="Times New Roman" w:cs="Times New Roman"/>
          <w:sz w:val="24"/>
          <w:szCs w:val="24"/>
        </w:rPr>
        <w:t xml:space="preserve"> among the arrangement group to acknowledge the discouraged conditions as the new typical. While an expansive piece of the decrease in </w:t>
      </w:r>
      <w:proofErr w:type="spellStart"/>
      <w:r w:rsidRPr="00BC0531">
        <w:rPr>
          <w:rFonts w:ascii="Times New Roman" w:hAnsi="Times New Roman" w:cs="Times New Roman"/>
          <w:sz w:val="24"/>
          <w:szCs w:val="24"/>
        </w:rPr>
        <w:t>labor</w:t>
      </w:r>
      <w:proofErr w:type="spellEnd"/>
      <w:r w:rsidRPr="00BC0531">
        <w:rPr>
          <w:rFonts w:ascii="Times New Roman" w:hAnsi="Times New Roman" w:cs="Times New Roman"/>
          <w:sz w:val="24"/>
          <w:szCs w:val="24"/>
        </w:rPr>
        <w:t xml:space="preserve"> compel </w:t>
      </w:r>
      <w:r w:rsidR="009F1FC8" w:rsidRPr="00BC0531">
        <w:rPr>
          <w:rFonts w:ascii="Times New Roman" w:hAnsi="Times New Roman" w:cs="Times New Roman"/>
          <w:sz w:val="24"/>
          <w:szCs w:val="24"/>
        </w:rPr>
        <w:t>growth</w:t>
      </w:r>
      <w:r w:rsidRPr="00BC0531">
        <w:rPr>
          <w:rFonts w:ascii="Times New Roman" w:hAnsi="Times New Roman" w:cs="Times New Roman"/>
          <w:sz w:val="24"/>
          <w:szCs w:val="24"/>
        </w:rPr>
        <w:t xml:space="preserve"> is common, the consequence of changing socioeconomics as the time of increased birth rates age resigns and the stream of new participants to the workforce moderates, not every last bit of it is. Some of it is a result of the drawn out </w:t>
      </w:r>
      <w:r w:rsidR="000C36B2" w:rsidRPr="00BC0531">
        <w:rPr>
          <w:rFonts w:ascii="Times New Roman" w:hAnsi="Times New Roman" w:cs="Times New Roman"/>
          <w:sz w:val="24"/>
          <w:szCs w:val="24"/>
        </w:rPr>
        <w:t>weakness</w:t>
      </w:r>
      <w:r w:rsidRPr="00BC0531">
        <w:rPr>
          <w:rFonts w:ascii="Times New Roman" w:hAnsi="Times New Roman" w:cs="Times New Roman"/>
          <w:sz w:val="24"/>
          <w:szCs w:val="24"/>
        </w:rPr>
        <w:t xml:space="preserve"> in the interest for work. In this retreat the portion of the jobless out of work for over a half year expanded to 45 per</w:t>
      </w:r>
      <w:r w:rsidR="009F1FC8" w:rsidRPr="00BC0531">
        <w:rPr>
          <w:rFonts w:ascii="Times New Roman" w:hAnsi="Times New Roman" w:cs="Times New Roman"/>
          <w:sz w:val="24"/>
          <w:szCs w:val="24"/>
        </w:rPr>
        <w:t xml:space="preserve"> </w:t>
      </w:r>
      <w:r w:rsidRPr="00BC0531">
        <w:rPr>
          <w:rFonts w:ascii="Times New Roman" w:hAnsi="Times New Roman" w:cs="Times New Roman"/>
          <w:sz w:val="24"/>
          <w:szCs w:val="24"/>
        </w:rPr>
        <w:t>cent, contrasted with an earlier after war pinnacle of 25 per</w:t>
      </w:r>
      <w:r w:rsidR="009F1FC8" w:rsidRPr="00BC0531">
        <w:rPr>
          <w:rFonts w:ascii="Times New Roman" w:hAnsi="Times New Roman" w:cs="Times New Roman"/>
          <w:sz w:val="24"/>
          <w:szCs w:val="24"/>
        </w:rPr>
        <w:t xml:space="preserve"> </w:t>
      </w:r>
      <w:r w:rsidRPr="00BC0531">
        <w:rPr>
          <w:rFonts w:ascii="Times New Roman" w:hAnsi="Times New Roman" w:cs="Times New Roman"/>
          <w:sz w:val="24"/>
          <w:szCs w:val="24"/>
        </w:rPr>
        <w:t xml:space="preserve">cent. A solid lift to total request could bring specialists once more into the work power and result in upward modifications to the level and </w:t>
      </w:r>
      <w:r w:rsidR="009F1FC8" w:rsidRPr="00BC0531">
        <w:rPr>
          <w:rFonts w:ascii="Times New Roman" w:hAnsi="Times New Roman" w:cs="Times New Roman"/>
          <w:sz w:val="24"/>
          <w:szCs w:val="24"/>
        </w:rPr>
        <w:t>growth</w:t>
      </w:r>
      <w:r w:rsidRPr="00BC0531">
        <w:rPr>
          <w:rFonts w:ascii="Times New Roman" w:hAnsi="Times New Roman" w:cs="Times New Roman"/>
          <w:sz w:val="24"/>
          <w:szCs w:val="24"/>
        </w:rPr>
        <w:t xml:space="preserve"> of potential yield. </w:t>
      </w:r>
    </w:p>
    <w:p w:rsidR="006E2BBA" w:rsidRPr="00BC0531" w:rsidRDefault="006E2BBA"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t xml:space="preserve">One factor that gives some hint of something to look forward to </w:t>
      </w:r>
      <w:proofErr w:type="gramStart"/>
      <w:r w:rsidRPr="00BC0531">
        <w:rPr>
          <w:rFonts w:ascii="Times New Roman" w:hAnsi="Times New Roman" w:cs="Times New Roman"/>
          <w:sz w:val="24"/>
          <w:szCs w:val="24"/>
        </w:rPr>
        <w:t>is</w:t>
      </w:r>
      <w:proofErr w:type="gramEnd"/>
      <w:r w:rsidRPr="00BC0531">
        <w:rPr>
          <w:rFonts w:ascii="Times New Roman" w:hAnsi="Times New Roman" w:cs="Times New Roman"/>
          <w:sz w:val="24"/>
          <w:szCs w:val="24"/>
        </w:rPr>
        <w:t xml:space="preserve"> the rise of </w:t>
      </w:r>
      <w:r w:rsidR="009F1FC8" w:rsidRPr="00BC0531">
        <w:rPr>
          <w:rFonts w:ascii="Times New Roman" w:hAnsi="Times New Roman" w:cs="Times New Roman"/>
          <w:sz w:val="24"/>
          <w:szCs w:val="24"/>
        </w:rPr>
        <w:t>pressure</w:t>
      </w:r>
      <w:r w:rsidRPr="00BC0531">
        <w:rPr>
          <w:rFonts w:ascii="Times New Roman" w:hAnsi="Times New Roman" w:cs="Times New Roman"/>
          <w:sz w:val="24"/>
          <w:szCs w:val="24"/>
        </w:rPr>
        <w:t xml:space="preserve"> for an upgraded part for people in general area on the middle left of the US body politic. Both dynamic powers and some standard components in the Democratic Party are requiring another program of </w:t>
      </w:r>
      <w:r w:rsidR="00A015ED" w:rsidRPr="00BC0531">
        <w:rPr>
          <w:rFonts w:ascii="Times New Roman" w:hAnsi="Times New Roman" w:cs="Times New Roman"/>
          <w:sz w:val="24"/>
          <w:szCs w:val="24"/>
        </w:rPr>
        <w:t>economic</w:t>
      </w:r>
      <w:r w:rsidRPr="00BC0531">
        <w:rPr>
          <w:rFonts w:ascii="Times New Roman" w:hAnsi="Times New Roman" w:cs="Times New Roman"/>
          <w:sz w:val="24"/>
          <w:szCs w:val="24"/>
        </w:rPr>
        <w:t xml:space="preserve"> </w:t>
      </w:r>
      <w:r w:rsidR="009F1FC8" w:rsidRPr="00BC0531">
        <w:rPr>
          <w:rFonts w:ascii="Times New Roman" w:hAnsi="Times New Roman" w:cs="Times New Roman"/>
          <w:sz w:val="24"/>
          <w:szCs w:val="24"/>
        </w:rPr>
        <w:t>growth</w:t>
      </w:r>
      <w:r w:rsidRPr="00BC0531">
        <w:rPr>
          <w:rFonts w:ascii="Times New Roman" w:hAnsi="Times New Roman" w:cs="Times New Roman"/>
          <w:sz w:val="24"/>
          <w:szCs w:val="24"/>
        </w:rPr>
        <w:t xml:space="preserve"> concentrated on uses on foundation venture, sunlight based and wind vitality, state funded training, and other social and ecological needs. Then again, Republican lawmakers keep on rehashing different traditionalist plans for slicing social spending and </w:t>
      </w:r>
      <w:r w:rsidR="009F1FC8" w:rsidRPr="00BC0531">
        <w:rPr>
          <w:rFonts w:ascii="Times New Roman" w:hAnsi="Times New Roman" w:cs="Times New Roman"/>
          <w:sz w:val="24"/>
          <w:szCs w:val="24"/>
        </w:rPr>
        <w:t>benefits</w:t>
      </w:r>
      <w:r w:rsidRPr="00BC0531">
        <w:rPr>
          <w:rFonts w:ascii="Times New Roman" w:hAnsi="Times New Roman" w:cs="Times New Roman"/>
          <w:sz w:val="24"/>
          <w:szCs w:val="24"/>
        </w:rPr>
        <w:t xml:space="preserve"> while additionally cutting the expenses of the well off and supporting military spending; of course, a large portion of these 'plans' don't make any sense as far as the asserted shortfall decrease. Subsequently, much relies upon the result of the presidential decision in November 2016 and the particular financial strategies sought after from that point (</w:t>
      </w:r>
      <w:proofErr w:type="spellStart"/>
      <w:r w:rsidRPr="00BC0531">
        <w:rPr>
          <w:rFonts w:ascii="Times New Roman" w:hAnsi="Times New Roman" w:cs="Times New Roman"/>
          <w:sz w:val="24"/>
          <w:szCs w:val="24"/>
        </w:rPr>
        <w:t>Blecker</w:t>
      </w:r>
      <w:proofErr w:type="spellEnd"/>
      <w:r w:rsidRPr="00BC0531">
        <w:rPr>
          <w:rFonts w:ascii="Times New Roman" w:hAnsi="Times New Roman" w:cs="Times New Roman"/>
          <w:sz w:val="24"/>
          <w:szCs w:val="24"/>
        </w:rPr>
        <w:t xml:space="preserve">, 2016). </w:t>
      </w:r>
    </w:p>
    <w:p w:rsidR="006E2BBA" w:rsidRPr="00BC0531" w:rsidRDefault="009F1FC8"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t>Renewed fiscal</w:t>
      </w:r>
      <w:r w:rsidR="006E2BBA" w:rsidRPr="00BC0531">
        <w:rPr>
          <w:rFonts w:ascii="Times New Roman" w:hAnsi="Times New Roman" w:cs="Times New Roman"/>
          <w:sz w:val="24"/>
          <w:szCs w:val="24"/>
        </w:rPr>
        <w:t xml:space="preserve"> ex</w:t>
      </w:r>
      <w:r w:rsidRPr="00BC0531">
        <w:rPr>
          <w:rFonts w:ascii="Times New Roman" w:hAnsi="Times New Roman" w:cs="Times New Roman"/>
          <w:sz w:val="24"/>
          <w:szCs w:val="24"/>
        </w:rPr>
        <w:t>pansion</w:t>
      </w:r>
      <w:r w:rsidR="006E2BBA" w:rsidRPr="00BC0531">
        <w:rPr>
          <w:rFonts w:ascii="Times New Roman" w:hAnsi="Times New Roman" w:cs="Times New Roman"/>
          <w:sz w:val="24"/>
          <w:szCs w:val="24"/>
        </w:rPr>
        <w:t xml:space="preserve"> and expanded </w:t>
      </w:r>
      <w:r w:rsidR="00131687" w:rsidRPr="00BC0531">
        <w:rPr>
          <w:rFonts w:ascii="Times New Roman" w:hAnsi="Times New Roman" w:cs="Times New Roman"/>
          <w:sz w:val="24"/>
          <w:szCs w:val="24"/>
        </w:rPr>
        <w:t>public investment</w:t>
      </w:r>
      <w:r w:rsidR="006E2BBA" w:rsidRPr="00BC0531">
        <w:rPr>
          <w:rFonts w:ascii="Times New Roman" w:hAnsi="Times New Roman" w:cs="Times New Roman"/>
          <w:sz w:val="24"/>
          <w:szCs w:val="24"/>
        </w:rPr>
        <w:t xml:space="preserve"> – regardless of whether actualized – won't make a gouge in the long </w:t>
      </w:r>
      <w:r w:rsidR="00A015ED" w:rsidRPr="00BC0531">
        <w:rPr>
          <w:rFonts w:ascii="Times New Roman" w:hAnsi="Times New Roman" w:cs="Times New Roman"/>
          <w:sz w:val="24"/>
          <w:szCs w:val="24"/>
        </w:rPr>
        <w:t>term</w:t>
      </w:r>
      <w:r w:rsidR="006E2BBA" w:rsidRPr="00BC0531">
        <w:rPr>
          <w:rFonts w:ascii="Times New Roman" w:hAnsi="Times New Roman" w:cs="Times New Roman"/>
          <w:sz w:val="24"/>
          <w:szCs w:val="24"/>
        </w:rPr>
        <w:t xml:space="preserve"> drifts in disparity and stagnation unless they </w:t>
      </w:r>
      <w:r w:rsidR="006E2BBA" w:rsidRPr="00BC0531">
        <w:rPr>
          <w:rFonts w:ascii="Times New Roman" w:hAnsi="Times New Roman" w:cs="Times New Roman"/>
          <w:sz w:val="24"/>
          <w:szCs w:val="24"/>
        </w:rPr>
        <w:lastRenderedPageBreak/>
        <w:t xml:space="preserve">are adequate to make a time of managed high business prompting a recuperation of wages with respect to efficiency, and unless correlative measures are taken to check the basic changes that have encouraged more prominent imbalance and jobless </w:t>
      </w:r>
      <w:r w:rsidRPr="00BC0531">
        <w:rPr>
          <w:rFonts w:ascii="Times New Roman" w:hAnsi="Times New Roman" w:cs="Times New Roman"/>
          <w:sz w:val="24"/>
          <w:szCs w:val="24"/>
        </w:rPr>
        <w:t>growth</w:t>
      </w:r>
      <w:r w:rsidR="006E2BBA" w:rsidRPr="00BC0531">
        <w:rPr>
          <w:rFonts w:ascii="Times New Roman" w:hAnsi="Times New Roman" w:cs="Times New Roman"/>
          <w:sz w:val="24"/>
          <w:szCs w:val="24"/>
        </w:rPr>
        <w:t xml:space="preserve"> (</w:t>
      </w:r>
      <w:proofErr w:type="spellStart"/>
      <w:r w:rsidR="006E2BBA" w:rsidRPr="00BC0531">
        <w:rPr>
          <w:rFonts w:ascii="Times New Roman" w:hAnsi="Times New Roman" w:cs="Times New Roman"/>
          <w:sz w:val="24"/>
          <w:szCs w:val="24"/>
        </w:rPr>
        <w:t>Blecker</w:t>
      </w:r>
      <w:proofErr w:type="spellEnd"/>
      <w:r w:rsidR="006E2BBA" w:rsidRPr="00BC0531">
        <w:rPr>
          <w:rFonts w:ascii="Times New Roman" w:hAnsi="Times New Roman" w:cs="Times New Roman"/>
          <w:sz w:val="24"/>
          <w:szCs w:val="24"/>
        </w:rPr>
        <w:t xml:space="preserve">, 2016). </w:t>
      </w:r>
    </w:p>
    <w:p w:rsidR="006E2BBA" w:rsidRPr="00BC0531" w:rsidRDefault="006E2BBA" w:rsidP="00BC0531">
      <w:pPr>
        <w:spacing w:line="480" w:lineRule="auto"/>
        <w:ind w:firstLine="567"/>
        <w:rPr>
          <w:rFonts w:ascii="Times New Roman" w:hAnsi="Times New Roman" w:cs="Times New Roman"/>
          <w:sz w:val="24"/>
          <w:szCs w:val="24"/>
        </w:rPr>
      </w:pPr>
      <w:r w:rsidRPr="002C72E1">
        <w:rPr>
          <w:rFonts w:ascii="Times New Roman" w:hAnsi="Times New Roman" w:cs="Times New Roman"/>
          <w:b/>
          <w:sz w:val="24"/>
          <w:szCs w:val="24"/>
        </w:rPr>
        <w:t>Conclusion</w:t>
      </w:r>
      <w:r w:rsidRPr="00BC0531">
        <w:rPr>
          <w:rFonts w:ascii="Times New Roman" w:hAnsi="Times New Roman" w:cs="Times New Roman"/>
          <w:sz w:val="24"/>
          <w:szCs w:val="24"/>
        </w:rPr>
        <w:t xml:space="preserve"> </w:t>
      </w:r>
    </w:p>
    <w:p w:rsidR="006E2BBA" w:rsidRPr="00BC0531" w:rsidRDefault="006E2BBA"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t xml:space="preserve">The current financial </w:t>
      </w:r>
      <w:r w:rsidR="00A015ED" w:rsidRPr="00BC0531">
        <w:rPr>
          <w:rFonts w:ascii="Times New Roman" w:hAnsi="Times New Roman" w:cs="Times New Roman"/>
          <w:sz w:val="24"/>
          <w:szCs w:val="24"/>
        </w:rPr>
        <w:t>slowdown</w:t>
      </w:r>
      <w:r w:rsidRPr="00BC0531">
        <w:rPr>
          <w:rFonts w:ascii="Times New Roman" w:hAnsi="Times New Roman" w:cs="Times New Roman"/>
          <w:sz w:val="24"/>
          <w:szCs w:val="24"/>
        </w:rPr>
        <w:t xml:space="preserve"> is</w:t>
      </w:r>
      <w:r w:rsidR="00131687" w:rsidRPr="00BC0531">
        <w:rPr>
          <w:rFonts w:ascii="Times New Roman" w:hAnsi="Times New Roman" w:cs="Times New Roman"/>
          <w:sz w:val="24"/>
          <w:szCs w:val="24"/>
        </w:rPr>
        <w:t xml:space="preserve"> no</w:t>
      </w:r>
      <w:r w:rsidRPr="00BC0531">
        <w:rPr>
          <w:rFonts w:ascii="Times New Roman" w:hAnsi="Times New Roman" w:cs="Times New Roman"/>
          <w:sz w:val="24"/>
          <w:szCs w:val="24"/>
        </w:rPr>
        <w:t xml:space="preserve">t one of a kind to the United States. Most progressive economies have attempted to come back to pre-crisis </w:t>
      </w:r>
      <w:r w:rsidR="009F1FC8" w:rsidRPr="00BC0531">
        <w:rPr>
          <w:rFonts w:ascii="Times New Roman" w:hAnsi="Times New Roman" w:cs="Times New Roman"/>
          <w:sz w:val="24"/>
          <w:szCs w:val="24"/>
        </w:rPr>
        <w:t>growth</w:t>
      </w:r>
      <w:r w:rsidRPr="00BC0531">
        <w:rPr>
          <w:rFonts w:ascii="Times New Roman" w:hAnsi="Times New Roman" w:cs="Times New Roman"/>
          <w:sz w:val="24"/>
          <w:szCs w:val="24"/>
        </w:rPr>
        <w:t xml:space="preserve"> rates as of late, similar to the case for the greater part of the G7 nations. </w:t>
      </w:r>
    </w:p>
    <w:p w:rsidR="006E2BBA" w:rsidRPr="00BC0531" w:rsidRDefault="006E2BBA"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t xml:space="preserve">As far as GDP and GDP per capita </w:t>
      </w:r>
      <w:r w:rsidR="009F1FC8" w:rsidRPr="00BC0531">
        <w:rPr>
          <w:rFonts w:ascii="Times New Roman" w:hAnsi="Times New Roman" w:cs="Times New Roman"/>
          <w:sz w:val="24"/>
          <w:szCs w:val="24"/>
        </w:rPr>
        <w:t>growth</w:t>
      </w:r>
      <w:r w:rsidRPr="00BC0531">
        <w:rPr>
          <w:rFonts w:ascii="Times New Roman" w:hAnsi="Times New Roman" w:cs="Times New Roman"/>
          <w:sz w:val="24"/>
          <w:szCs w:val="24"/>
        </w:rPr>
        <w:t xml:space="preserve">, the United States has stayed amidst the pack as for other </w:t>
      </w:r>
      <w:r w:rsidR="00131687" w:rsidRPr="00BC0531">
        <w:rPr>
          <w:rFonts w:ascii="Times New Roman" w:hAnsi="Times New Roman" w:cs="Times New Roman"/>
          <w:sz w:val="24"/>
          <w:szCs w:val="24"/>
        </w:rPr>
        <w:t>advanced</w:t>
      </w:r>
      <w:r w:rsidRPr="00BC0531">
        <w:rPr>
          <w:rFonts w:ascii="Times New Roman" w:hAnsi="Times New Roman" w:cs="Times New Roman"/>
          <w:sz w:val="24"/>
          <w:szCs w:val="24"/>
        </w:rPr>
        <w:t xml:space="preserve"> economies. Gross domestic product </w:t>
      </w:r>
      <w:r w:rsidR="009F1FC8" w:rsidRPr="00BC0531">
        <w:rPr>
          <w:rFonts w:ascii="Times New Roman" w:hAnsi="Times New Roman" w:cs="Times New Roman"/>
          <w:sz w:val="24"/>
          <w:szCs w:val="24"/>
        </w:rPr>
        <w:t>growth</w:t>
      </w:r>
      <w:r w:rsidRPr="00BC0531">
        <w:rPr>
          <w:rFonts w:ascii="Times New Roman" w:hAnsi="Times New Roman" w:cs="Times New Roman"/>
          <w:sz w:val="24"/>
          <w:szCs w:val="24"/>
        </w:rPr>
        <w:t xml:space="preserve"> in the United States outpaced the G7 Eurozone nations and Japan in the vicinity of 2008 and 2015, with Canada developing at a speedier pace. </w:t>
      </w:r>
    </w:p>
    <w:p w:rsidR="006E2BBA" w:rsidRPr="00BC0531" w:rsidRDefault="006E2BBA"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t xml:space="preserve">The falling apart </w:t>
      </w:r>
      <w:r w:rsidR="00282329" w:rsidRPr="00BC0531">
        <w:rPr>
          <w:rFonts w:ascii="Times New Roman" w:hAnsi="Times New Roman" w:cs="Times New Roman"/>
          <w:sz w:val="24"/>
          <w:szCs w:val="24"/>
        </w:rPr>
        <w:t>cyclical performa</w:t>
      </w:r>
      <w:r w:rsidR="00131687" w:rsidRPr="00BC0531">
        <w:rPr>
          <w:rFonts w:ascii="Times New Roman" w:hAnsi="Times New Roman" w:cs="Times New Roman"/>
          <w:sz w:val="24"/>
          <w:szCs w:val="24"/>
        </w:rPr>
        <w:t>nce</w:t>
      </w:r>
      <w:r w:rsidRPr="00BC0531">
        <w:rPr>
          <w:rFonts w:ascii="Times New Roman" w:hAnsi="Times New Roman" w:cs="Times New Roman"/>
          <w:sz w:val="24"/>
          <w:szCs w:val="24"/>
        </w:rPr>
        <w:t xml:space="preserve"> of the US economy since around 2000 – particularly in the work showcase – has just converted into slower long </w:t>
      </w:r>
      <w:r w:rsidR="00A015ED" w:rsidRPr="00BC0531">
        <w:rPr>
          <w:rFonts w:ascii="Times New Roman" w:hAnsi="Times New Roman" w:cs="Times New Roman"/>
          <w:sz w:val="24"/>
          <w:szCs w:val="24"/>
        </w:rPr>
        <w:t>term</w:t>
      </w:r>
      <w:r w:rsidRPr="00BC0531">
        <w:rPr>
          <w:rFonts w:ascii="Times New Roman" w:hAnsi="Times New Roman" w:cs="Times New Roman"/>
          <w:sz w:val="24"/>
          <w:szCs w:val="24"/>
        </w:rPr>
        <w:t xml:space="preserve"> </w:t>
      </w:r>
      <w:r w:rsidR="009F1FC8" w:rsidRPr="00BC0531">
        <w:rPr>
          <w:rFonts w:ascii="Times New Roman" w:hAnsi="Times New Roman" w:cs="Times New Roman"/>
          <w:sz w:val="24"/>
          <w:szCs w:val="24"/>
        </w:rPr>
        <w:t>growth</w:t>
      </w:r>
      <w:r w:rsidRPr="00BC0531">
        <w:rPr>
          <w:rFonts w:ascii="Times New Roman" w:hAnsi="Times New Roman" w:cs="Times New Roman"/>
          <w:sz w:val="24"/>
          <w:szCs w:val="24"/>
        </w:rPr>
        <w:t xml:space="preserve"> directions for yield, business and family livelihoods. </w:t>
      </w:r>
    </w:p>
    <w:p w:rsidR="006E2BBA" w:rsidRPr="00BC0531" w:rsidRDefault="006E2BBA"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t xml:space="preserve">In 2017, U.S. </w:t>
      </w:r>
      <w:r w:rsidR="00A015ED" w:rsidRPr="00BC0531">
        <w:rPr>
          <w:rFonts w:ascii="Times New Roman" w:hAnsi="Times New Roman" w:cs="Times New Roman"/>
          <w:sz w:val="24"/>
          <w:szCs w:val="24"/>
        </w:rPr>
        <w:t>economic</w:t>
      </w:r>
      <w:r w:rsidRPr="00BC0531">
        <w:rPr>
          <w:rFonts w:ascii="Times New Roman" w:hAnsi="Times New Roman" w:cs="Times New Roman"/>
          <w:sz w:val="24"/>
          <w:szCs w:val="24"/>
        </w:rPr>
        <w:t xml:space="preserve"> </w:t>
      </w:r>
      <w:r w:rsidR="009F1FC8" w:rsidRPr="00BC0531">
        <w:rPr>
          <w:rFonts w:ascii="Times New Roman" w:hAnsi="Times New Roman" w:cs="Times New Roman"/>
          <w:sz w:val="24"/>
          <w:szCs w:val="24"/>
        </w:rPr>
        <w:t>growth</w:t>
      </w:r>
      <w:r w:rsidRPr="00BC0531">
        <w:rPr>
          <w:rFonts w:ascii="Times New Roman" w:hAnsi="Times New Roman" w:cs="Times New Roman"/>
          <w:sz w:val="24"/>
          <w:szCs w:val="24"/>
        </w:rPr>
        <w:t xml:space="preserve"> is poised to outperform its long </w:t>
      </w:r>
      <w:r w:rsidR="00A015ED" w:rsidRPr="00BC0531">
        <w:rPr>
          <w:rFonts w:ascii="Times New Roman" w:hAnsi="Times New Roman" w:cs="Times New Roman"/>
          <w:sz w:val="24"/>
          <w:szCs w:val="24"/>
        </w:rPr>
        <w:t>term</w:t>
      </w:r>
      <w:r w:rsidRPr="00BC0531">
        <w:rPr>
          <w:rFonts w:ascii="Times New Roman" w:hAnsi="Times New Roman" w:cs="Times New Roman"/>
          <w:sz w:val="24"/>
          <w:szCs w:val="24"/>
        </w:rPr>
        <w:t xml:space="preserve"> pattern of 2% a year without precedent for a long time. Solid household </w:t>
      </w:r>
      <w:r w:rsidR="00A015ED" w:rsidRPr="00BC0531">
        <w:rPr>
          <w:rFonts w:ascii="Times New Roman" w:hAnsi="Times New Roman" w:cs="Times New Roman"/>
          <w:sz w:val="24"/>
          <w:szCs w:val="24"/>
        </w:rPr>
        <w:t>economic</w:t>
      </w:r>
      <w:r w:rsidRPr="00BC0531">
        <w:rPr>
          <w:rFonts w:ascii="Times New Roman" w:hAnsi="Times New Roman" w:cs="Times New Roman"/>
          <w:sz w:val="24"/>
          <w:szCs w:val="24"/>
        </w:rPr>
        <w:t xml:space="preserve"> basics have pushed purchaser certainty and business confidence to levels not seen since before the financial crisis (Davis et al, 2017). </w:t>
      </w:r>
    </w:p>
    <w:p w:rsidR="006E2BBA" w:rsidRPr="00BC0531" w:rsidRDefault="006E2BBA"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t xml:space="preserve">A capable blend of to a great degree tight work markets, solid </w:t>
      </w:r>
      <w:r w:rsidR="00A015ED" w:rsidRPr="00BC0531">
        <w:rPr>
          <w:rFonts w:ascii="Times New Roman" w:hAnsi="Times New Roman" w:cs="Times New Roman"/>
          <w:sz w:val="24"/>
          <w:szCs w:val="24"/>
        </w:rPr>
        <w:t>economic</w:t>
      </w:r>
      <w:r w:rsidRPr="00BC0531">
        <w:rPr>
          <w:rFonts w:ascii="Times New Roman" w:hAnsi="Times New Roman" w:cs="Times New Roman"/>
          <w:sz w:val="24"/>
          <w:szCs w:val="24"/>
        </w:rPr>
        <w:t xml:space="preserve"> market returns, expanding lodging esteems, enhancing access to credit, and the finish of the family unit deleveraging cycle are supporting both the shopper and business </w:t>
      </w:r>
      <w:r w:rsidR="00131687" w:rsidRPr="00BC0531">
        <w:rPr>
          <w:rFonts w:ascii="Times New Roman" w:hAnsi="Times New Roman" w:cs="Times New Roman"/>
          <w:sz w:val="24"/>
          <w:szCs w:val="24"/>
        </w:rPr>
        <w:t>investment</w:t>
      </w:r>
      <w:r w:rsidRPr="00BC0531">
        <w:rPr>
          <w:rFonts w:ascii="Times New Roman" w:hAnsi="Times New Roman" w:cs="Times New Roman"/>
          <w:sz w:val="24"/>
          <w:szCs w:val="24"/>
        </w:rPr>
        <w:t xml:space="preserve"> motors of financial </w:t>
      </w:r>
      <w:r w:rsidR="009F1FC8" w:rsidRPr="00BC0531">
        <w:rPr>
          <w:rFonts w:ascii="Times New Roman" w:hAnsi="Times New Roman" w:cs="Times New Roman"/>
          <w:sz w:val="24"/>
          <w:szCs w:val="24"/>
        </w:rPr>
        <w:t>growth</w:t>
      </w:r>
      <w:r w:rsidRPr="00BC0531">
        <w:rPr>
          <w:rFonts w:ascii="Times New Roman" w:hAnsi="Times New Roman" w:cs="Times New Roman"/>
          <w:sz w:val="24"/>
          <w:szCs w:val="24"/>
        </w:rPr>
        <w:t xml:space="preserve">. Private-area hopefulness has stayed insusceptible to the vulnerabilities of local approach faces off regarding and geopolitical improvements abroad. </w:t>
      </w:r>
    </w:p>
    <w:p w:rsidR="00C275FA" w:rsidRPr="00BC0531" w:rsidRDefault="006E2BBA" w:rsidP="00BC0531">
      <w:pPr>
        <w:spacing w:line="480" w:lineRule="auto"/>
        <w:ind w:firstLine="567"/>
        <w:rPr>
          <w:rFonts w:ascii="Times New Roman" w:hAnsi="Times New Roman" w:cs="Times New Roman"/>
          <w:sz w:val="24"/>
          <w:szCs w:val="24"/>
        </w:rPr>
      </w:pPr>
      <w:r w:rsidRPr="00BC0531">
        <w:rPr>
          <w:rFonts w:ascii="Times New Roman" w:hAnsi="Times New Roman" w:cs="Times New Roman"/>
          <w:sz w:val="24"/>
          <w:szCs w:val="24"/>
        </w:rPr>
        <w:lastRenderedPageBreak/>
        <w:t xml:space="preserve">With worldwide </w:t>
      </w:r>
      <w:r w:rsidR="00A015ED" w:rsidRPr="00BC0531">
        <w:rPr>
          <w:rFonts w:ascii="Times New Roman" w:hAnsi="Times New Roman" w:cs="Times New Roman"/>
          <w:sz w:val="24"/>
          <w:szCs w:val="24"/>
        </w:rPr>
        <w:t>economic</w:t>
      </w:r>
      <w:r w:rsidRPr="00BC0531">
        <w:rPr>
          <w:rFonts w:ascii="Times New Roman" w:hAnsi="Times New Roman" w:cs="Times New Roman"/>
          <w:sz w:val="24"/>
          <w:szCs w:val="24"/>
        </w:rPr>
        <w:t xml:space="preserve"> movement anticipated that would recuperate step by step, world exchange </w:t>
      </w:r>
      <w:r w:rsidR="009F1FC8" w:rsidRPr="00BC0531">
        <w:rPr>
          <w:rFonts w:ascii="Times New Roman" w:hAnsi="Times New Roman" w:cs="Times New Roman"/>
          <w:sz w:val="24"/>
          <w:szCs w:val="24"/>
        </w:rPr>
        <w:t>growth</w:t>
      </w:r>
      <w:r w:rsidRPr="00BC0531">
        <w:rPr>
          <w:rFonts w:ascii="Times New Roman" w:hAnsi="Times New Roman" w:cs="Times New Roman"/>
          <w:sz w:val="24"/>
          <w:szCs w:val="24"/>
        </w:rPr>
        <w:t xml:space="preserve"> will be reinforced too. A recuperation of the offer of interest in worldwide GDP would likewise probably prompt a fractional inversion of the decrease in the exchange to-GDP </w:t>
      </w:r>
      <w:r w:rsidR="009F1FC8" w:rsidRPr="00BC0531">
        <w:rPr>
          <w:rFonts w:ascii="Times New Roman" w:hAnsi="Times New Roman" w:cs="Times New Roman"/>
          <w:sz w:val="24"/>
          <w:szCs w:val="24"/>
        </w:rPr>
        <w:t>growth</w:t>
      </w:r>
      <w:r w:rsidRPr="00BC0531">
        <w:rPr>
          <w:rFonts w:ascii="Times New Roman" w:hAnsi="Times New Roman" w:cs="Times New Roman"/>
          <w:sz w:val="24"/>
          <w:szCs w:val="24"/>
        </w:rPr>
        <w:t xml:space="preserve"> proportion. In the meantime, exchange flexibility, albeit ascending from its present low level, is required to stay beneath pre-crisis levels over the coming years, mirroring the suspicion that some auxiliary components, for example, bring down </w:t>
      </w:r>
      <w:r w:rsidR="009F1FC8" w:rsidRPr="00BC0531">
        <w:rPr>
          <w:rFonts w:ascii="Times New Roman" w:hAnsi="Times New Roman" w:cs="Times New Roman"/>
          <w:sz w:val="24"/>
          <w:szCs w:val="24"/>
        </w:rPr>
        <w:t>growth</w:t>
      </w:r>
      <w:r w:rsidRPr="00BC0531">
        <w:rPr>
          <w:rFonts w:ascii="Times New Roman" w:hAnsi="Times New Roman" w:cs="Times New Roman"/>
          <w:sz w:val="24"/>
          <w:szCs w:val="24"/>
        </w:rPr>
        <w:t xml:space="preserve"> rates for GVCs, will hold on finished the medium term.</w:t>
      </w:r>
    </w:p>
    <w:p w:rsidR="00C275FA" w:rsidRPr="00BC0531" w:rsidRDefault="00C275FA" w:rsidP="00BC0531">
      <w:pPr>
        <w:spacing w:line="480" w:lineRule="auto"/>
        <w:jc w:val="center"/>
        <w:rPr>
          <w:rFonts w:ascii="Times New Roman" w:hAnsi="Times New Roman" w:cs="Times New Roman"/>
          <w:b/>
          <w:sz w:val="24"/>
          <w:szCs w:val="24"/>
          <w:lang w:eastAsia="en-GB"/>
        </w:rPr>
      </w:pPr>
    </w:p>
    <w:p w:rsidR="00C275FA" w:rsidRPr="00BC0531" w:rsidRDefault="00C275FA" w:rsidP="00BC0531">
      <w:pPr>
        <w:spacing w:line="480" w:lineRule="auto"/>
        <w:jc w:val="center"/>
        <w:rPr>
          <w:rFonts w:ascii="Times New Roman" w:hAnsi="Times New Roman" w:cs="Times New Roman"/>
          <w:b/>
          <w:sz w:val="24"/>
          <w:szCs w:val="24"/>
          <w:lang w:eastAsia="en-GB"/>
        </w:rPr>
      </w:pPr>
    </w:p>
    <w:p w:rsidR="00C275FA" w:rsidRPr="00BC0531" w:rsidRDefault="00C275FA" w:rsidP="00BC0531">
      <w:pPr>
        <w:spacing w:line="480" w:lineRule="auto"/>
        <w:jc w:val="center"/>
        <w:rPr>
          <w:rFonts w:ascii="Times New Roman" w:hAnsi="Times New Roman" w:cs="Times New Roman"/>
          <w:b/>
          <w:sz w:val="24"/>
          <w:szCs w:val="24"/>
          <w:lang w:eastAsia="en-GB"/>
        </w:rPr>
      </w:pPr>
    </w:p>
    <w:p w:rsidR="00C275FA" w:rsidRPr="00BC0531" w:rsidRDefault="00C275FA" w:rsidP="00BC0531">
      <w:pPr>
        <w:spacing w:line="480" w:lineRule="auto"/>
        <w:jc w:val="center"/>
        <w:rPr>
          <w:rFonts w:ascii="Times New Roman" w:hAnsi="Times New Roman" w:cs="Times New Roman"/>
          <w:b/>
          <w:sz w:val="24"/>
          <w:szCs w:val="24"/>
          <w:lang w:eastAsia="en-GB"/>
        </w:rPr>
      </w:pPr>
    </w:p>
    <w:p w:rsidR="00C275FA" w:rsidRPr="00BC0531" w:rsidRDefault="00C275FA" w:rsidP="00BC0531">
      <w:pPr>
        <w:spacing w:line="480" w:lineRule="auto"/>
        <w:jc w:val="center"/>
        <w:rPr>
          <w:rFonts w:ascii="Times New Roman" w:hAnsi="Times New Roman" w:cs="Times New Roman"/>
          <w:b/>
          <w:sz w:val="24"/>
          <w:szCs w:val="24"/>
          <w:lang w:eastAsia="en-GB"/>
        </w:rPr>
      </w:pPr>
    </w:p>
    <w:p w:rsidR="00C275FA" w:rsidRPr="00BC0531" w:rsidRDefault="00C275FA" w:rsidP="00BC0531">
      <w:pPr>
        <w:spacing w:line="480" w:lineRule="auto"/>
        <w:jc w:val="center"/>
        <w:rPr>
          <w:rFonts w:ascii="Times New Roman" w:hAnsi="Times New Roman" w:cs="Times New Roman"/>
          <w:b/>
          <w:sz w:val="24"/>
          <w:szCs w:val="24"/>
          <w:lang w:eastAsia="en-GB"/>
        </w:rPr>
      </w:pPr>
    </w:p>
    <w:p w:rsidR="00C275FA" w:rsidRPr="00BC0531" w:rsidRDefault="00C275FA" w:rsidP="00BC0531">
      <w:pPr>
        <w:spacing w:line="480" w:lineRule="auto"/>
        <w:jc w:val="center"/>
        <w:rPr>
          <w:rFonts w:ascii="Times New Roman" w:hAnsi="Times New Roman" w:cs="Times New Roman"/>
          <w:b/>
          <w:sz w:val="24"/>
          <w:szCs w:val="24"/>
          <w:lang w:eastAsia="en-GB"/>
        </w:rPr>
      </w:pPr>
    </w:p>
    <w:p w:rsidR="00C275FA" w:rsidRPr="00BC0531" w:rsidRDefault="00C275FA" w:rsidP="00BC0531">
      <w:pPr>
        <w:spacing w:line="480" w:lineRule="auto"/>
        <w:jc w:val="center"/>
        <w:rPr>
          <w:rFonts w:ascii="Times New Roman" w:hAnsi="Times New Roman" w:cs="Times New Roman"/>
          <w:b/>
          <w:sz w:val="24"/>
          <w:szCs w:val="24"/>
          <w:lang w:eastAsia="en-GB"/>
        </w:rPr>
      </w:pPr>
    </w:p>
    <w:p w:rsidR="00C275FA" w:rsidRPr="00BC0531" w:rsidRDefault="00C275FA" w:rsidP="00BC0531">
      <w:pPr>
        <w:spacing w:line="480" w:lineRule="auto"/>
        <w:jc w:val="center"/>
        <w:rPr>
          <w:rFonts w:ascii="Times New Roman" w:hAnsi="Times New Roman" w:cs="Times New Roman"/>
          <w:b/>
          <w:sz w:val="24"/>
          <w:szCs w:val="24"/>
          <w:lang w:eastAsia="en-GB"/>
        </w:rPr>
      </w:pPr>
    </w:p>
    <w:p w:rsidR="00C275FA" w:rsidRPr="00BC0531" w:rsidRDefault="00C275FA" w:rsidP="00BC0531">
      <w:pPr>
        <w:spacing w:line="480" w:lineRule="auto"/>
        <w:jc w:val="center"/>
        <w:rPr>
          <w:rFonts w:ascii="Times New Roman" w:hAnsi="Times New Roman" w:cs="Times New Roman"/>
          <w:b/>
          <w:sz w:val="24"/>
          <w:szCs w:val="24"/>
          <w:lang w:eastAsia="en-GB"/>
        </w:rPr>
      </w:pPr>
    </w:p>
    <w:p w:rsidR="00C275FA" w:rsidRPr="00BC0531" w:rsidRDefault="00C275FA" w:rsidP="00BC0531">
      <w:pPr>
        <w:spacing w:line="480" w:lineRule="auto"/>
        <w:jc w:val="center"/>
        <w:rPr>
          <w:rFonts w:ascii="Times New Roman" w:hAnsi="Times New Roman" w:cs="Times New Roman"/>
          <w:b/>
          <w:sz w:val="24"/>
          <w:szCs w:val="24"/>
          <w:lang w:eastAsia="en-GB"/>
        </w:rPr>
      </w:pPr>
    </w:p>
    <w:p w:rsidR="00C275FA" w:rsidRPr="00BC0531" w:rsidRDefault="00C275FA" w:rsidP="00BC0531">
      <w:pPr>
        <w:spacing w:line="480" w:lineRule="auto"/>
        <w:jc w:val="center"/>
        <w:rPr>
          <w:rFonts w:ascii="Times New Roman" w:hAnsi="Times New Roman" w:cs="Times New Roman"/>
          <w:b/>
          <w:sz w:val="24"/>
          <w:szCs w:val="24"/>
          <w:lang w:eastAsia="en-GB"/>
        </w:rPr>
      </w:pPr>
    </w:p>
    <w:p w:rsidR="00C275FA" w:rsidRPr="00BC0531" w:rsidRDefault="00C275FA" w:rsidP="00BC0531">
      <w:pPr>
        <w:spacing w:line="480" w:lineRule="auto"/>
        <w:jc w:val="center"/>
        <w:rPr>
          <w:rFonts w:ascii="Times New Roman" w:hAnsi="Times New Roman" w:cs="Times New Roman"/>
          <w:b/>
          <w:sz w:val="24"/>
          <w:szCs w:val="24"/>
          <w:lang w:eastAsia="en-GB"/>
        </w:rPr>
      </w:pPr>
    </w:p>
    <w:p w:rsidR="004D464C" w:rsidRPr="00BC0531" w:rsidRDefault="004D464C" w:rsidP="00BC0531">
      <w:pPr>
        <w:spacing w:line="480" w:lineRule="auto"/>
        <w:jc w:val="center"/>
        <w:rPr>
          <w:rFonts w:ascii="Times New Roman" w:hAnsi="Times New Roman" w:cs="Times New Roman"/>
          <w:sz w:val="24"/>
          <w:szCs w:val="24"/>
        </w:rPr>
      </w:pPr>
      <w:r w:rsidRPr="00BC0531">
        <w:rPr>
          <w:rFonts w:ascii="Times New Roman" w:hAnsi="Times New Roman" w:cs="Times New Roman"/>
          <w:b/>
          <w:sz w:val="24"/>
          <w:szCs w:val="24"/>
          <w:lang w:eastAsia="en-GB"/>
        </w:rPr>
        <w:lastRenderedPageBreak/>
        <w:t>References</w:t>
      </w:r>
    </w:p>
    <w:p w:rsidR="00C275FA" w:rsidRPr="00BC0531" w:rsidRDefault="00C275FA" w:rsidP="00BC0531">
      <w:pPr>
        <w:spacing w:line="480" w:lineRule="auto"/>
        <w:ind w:left="567" w:hanging="567"/>
        <w:rPr>
          <w:rFonts w:ascii="Times New Roman" w:hAnsi="Times New Roman" w:cs="Times New Roman"/>
          <w:sz w:val="24"/>
          <w:szCs w:val="24"/>
        </w:rPr>
      </w:pPr>
      <w:r w:rsidRPr="00BC0531">
        <w:rPr>
          <w:rFonts w:ascii="Times New Roman" w:hAnsi="Times New Roman" w:cs="Times New Roman"/>
          <w:sz w:val="24"/>
          <w:szCs w:val="24"/>
        </w:rPr>
        <w:t xml:space="preserve">Bernanke, Ben S. (2015): </w:t>
      </w:r>
      <w:r w:rsidRPr="00BC0531">
        <w:rPr>
          <w:rFonts w:ascii="Times New Roman" w:hAnsi="Times New Roman" w:cs="Times New Roman"/>
          <w:i/>
          <w:iCs/>
          <w:sz w:val="24"/>
          <w:szCs w:val="24"/>
        </w:rPr>
        <w:t>The Courage to Act: A Memoir of a Crisis and Its Aftermath</w:t>
      </w:r>
      <w:r w:rsidRPr="00BC0531">
        <w:rPr>
          <w:rFonts w:ascii="Times New Roman" w:hAnsi="Times New Roman" w:cs="Times New Roman"/>
          <w:sz w:val="24"/>
          <w:szCs w:val="24"/>
        </w:rPr>
        <w:t>, New York: Norton.</w:t>
      </w:r>
    </w:p>
    <w:p w:rsidR="00C275FA" w:rsidRPr="00BC0531" w:rsidRDefault="00C275FA" w:rsidP="00BC0531">
      <w:pPr>
        <w:pStyle w:val="Default"/>
        <w:spacing w:line="480" w:lineRule="auto"/>
        <w:ind w:left="567" w:hanging="567"/>
      </w:pPr>
      <w:proofErr w:type="spellStart"/>
      <w:r w:rsidRPr="00BC0531">
        <w:t>Blecker</w:t>
      </w:r>
      <w:proofErr w:type="spellEnd"/>
      <w:r w:rsidRPr="00BC0531">
        <w:t xml:space="preserve">, R. (2016).  The US </w:t>
      </w:r>
      <w:r w:rsidR="00282329" w:rsidRPr="00BC0531">
        <w:t>Economy since the Crisis: Slow Recovery and Secular Stagnation</w:t>
      </w:r>
      <w:r w:rsidRPr="00BC0531">
        <w:t xml:space="preserve">. </w:t>
      </w:r>
      <w:proofErr w:type="gramStart"/>
      <w:r w:rsidRPr="00BC0531">
        <w:t>American University, Washington, DC.</w:t>
      </w:r>
      <w:proofErr w:type="gramEnd"/>
      <w:r w:rsidRPr="00BC0531">
        <w:t xml:space="preserve"> Retrieved from: http://fs2.american.edu/blecker/www/research/Blecker-stagnation-rev-Mar2016.pdf</w:t>
      </w:r>
    </w:p>
    <w:p w:rsidR="00C275FA" w:rsidRPr="00BC0531" w:rsidRDefault="00C275FA" w:rsidP="00BC0531">
      <w:pPr>
        <w:spacing w:line="480" w:lineRule="auto"/>
        <w:ind w:left="567" w:hanging="567"/>
        <w:rPr>
          <w:rFonts w:ascii="Times New Roman" w:eastAsia="Times New Roman" w:hAnsi="Times New Roman" w:cs="Times New Roman"/>
          <w:sz w:val="24"/>
          <w:szCs w:val="24"/>
          <w:lang w:eastAsia="en-GB"/>
        </w:rPr>
      </w:pPr>
      <w:proofErr w:type="gramStart"/>
      <w:r w:rsidRPr="00BC0531">
        <w:rPr>
          <w:rFonts w:ascii="Times New Roman" w:hAnsi="Times New Roman" w:cs="Times New Roman"/>
          <w:sz w:val="24"/>
          <w:szCs w:val="24"/>
        </w:rPr>
        <w:t>Bosworth, B and Neil, M. (2013).</w:t>
      </w:r>
      <w:proofErr w:type="gramEnd"/>
      <w:r w:rsidRPr="00BC0531">
        <w:rPr>
          <w:rFonts w:ascii="Times New Roman" w:hAnsi="Times New Roman" w:cs="Times New Roman"/>
          <w:sz w:val="24"/>
          <w:szCs w:val="24"/>
        </w:rPr>
        <w:t xml:space="preserve"> </w:t>
      </w:r>
      <w:r w:rsidRPr="00BC0531">
        <w:rPr>
          <w:rFonts w:ascii="Times New Roman" w:eastAsia="Times New Roman" w:hAnsi="Times New Roman" w:cs="Times New Roman"/>
          <w:sz w:val="24"/>
          <w:szCs w:val="24"/>
          <w:lang w:eastAsia="en-GB"/>
        </w:rPr>
        <w:t xml:space="preserve">The United States Economy: Why such a Weak Recovery? </w:t>
      </w:r>
      <w:proofErr w:type="gramStart"/>
      <w:r w:rsidRPr="00BC0531">
        <w:rPr>
          <w:rFonts w:ascii="Times New Roman" w:eastAsia="Times New Roman" w:hAnsi="Times New Roman" w:cs="Times New Roman"/>
          <w:sz w:val="24"/>
          <w:szCs w:val="24"/>
          <w:lang w:eastAsia="en-GB"/>
        </w:rPr>
        <w:t>The Brookings Institution.</w:t>
      </w:r>
      <w:proofErr w:type="gramEnd"/>
      <w:r w:rsidRPr="00BC0531">
        <w:rPr>
          <w:rFonts w:ascii="Times New Roman" w:eastAsia="Times New Roman" w:hAnsi="Times New Roman" w:cs="Times New Roman"/>
          <w:sz w:val="24"/>
          <w:szCs w:val="24"/>
          <w:lang w:eastAsia="en-GB"/>
        </w:rPr>
        <w:t xml:space="preserve"> Retrieved from: https://www.brookings.edu/wp-content/uploads/2016/06/united-states-economy-why-weak-recovery-baily-bosworth.pdf</w:t>
      </w:r>
    </w:p>
    <w:p w:rsidR="00C275FA" w:rsidRPr="00BC0531" w:rsidRDefault="00C275FA" w:rsidP="00BC0531">
      <w:pPr>
        <w:spacing w:line="480" w:lineRule="auto"/>
        <w:ind w:left="567" w:hanging="567"/>
        <w:rPr>
          <w:rFonts w:ascii="Times New Roman" w:eastAsia="Times New Roman" w:hAnsi="Times New Roman" w:cs="Times New Roman"/>
          <w:sz w:val="24"/>
          <w:szCs w:val="24"/>
          <w:lang w:eastAsia="en-GB"/>
        </w:rPr>
      </w:pPr>
      <w:proofErr w:type="gramStart"/>
      <w:r w:rsidRPr="00BC0531">
        <w:rPr>
          <w:rFonts w:ascii="Times New Roman" w:eastAsia="Times New Roman" w:hAnsi="Times New Roman" w:cs="Times New Roman"/>
          <w:sz w:val="24"/>
          <w:szCs w:val="24"/>
          <w:lang w:eastAsia="en-GB"/>
        </w:rPr>
        <w:t>Davis, J. Roger, A. Wang, Q……..</w:t>
      </w:r>
      <w:proofErr w:type="spellStart"/>
      <w:r w:rsidRPr="00BC0531">
        <w:rPr>
          <w:rFonts w:ascii="Times New Roman" w:eastAsia="Times New Roman" w:hAnsi="Times New Roman" w:cs="Times New Roman"/>
          <w:sz w:val="24"/>
          <w:szCs w:val="24"/>
          <w:lang w:eastAsia="en-GB"/>
        </w:rPr>
        <w:t>Ahluwalia</w:t>
      </w:r>
      <w:proofErr w:type="spellEnd"/>
      <w:r w:rsidRPr="00BC0531">
        <w:rPr>
          <w:rFonts w:ascii="Times New Roman" w:eastAsia="Times New Roman" w:hAnsi="Times New Roman" w:cs="Times New Roman"/>
          <w:sz w:val="24"/>
          <w:szCs w:val="24"/>
          <w:lang w:eastAsia="en-GB"/>
        </w:rPr>
        <w:t>.</w:t>
      </w:r>
      <w:proofErr w:type="gramEnd"/>
      <w:r w:rsidRPr="00BC0531">
        <w:rPr>
          <w:rFonts w:ascii="Times New Roman" w:eastAsia="Times New Roman" w:hAnsi="Times New Roman" w:cs="Times New Roman"/>
          <w:sz w:val="24"/>
          <w:szCs w:val="24"/>
          <w:lang w:eastAsia="en-GB"/>
        </w:rPr>
        <w:t xml:space="preserve"> (2017). </w:t>
      </w:r>
      <w:r w:rsidRPr="00BC0531">
        <w:rPr>
          <w:rFonts w:ascii="Times New Roman" w:hAnsi="Times New Roman" w:cs="Times New Roman"/>
          <w:sz w:val="24"/>
          <w:szCs w:val="24"/>
        </w:rPr>
        <w:t xml:space="preserve">Vanguard economic and market outlook for 2018: Rising risks to the status quo. </w:t>
      </w:r>
      <w:proofErr w:type="gramStart"/>
      <w:r w:rsidRPr="00BC0531">
        <w:rPr>
          <w:rFonts w:ascii="Times New Roman" w:eastAsia="Times New Roman" w:hAnsi="Times New Roman" w:cs="Times New Roman"/>
          <w:sz w:val="24"/>
          <w:szCs w:val="24"/>
          <w:lang w:eastAsia="en-GB"/>
        </w:rPr>
        <w:t>Vanguard.</w:t>
      </w:r>
      <w:proofErr w:type="gramEnd"/>
      <w:r w:rsidRPr="00BC0531">
        <w:rPr>
          <w:rFonts w:ascii="Times New Roman" w:eastAsia="Times New Roman" w:hAnsi="Times New Roman" w:cs="Times New Roman"/>
          <w:sz w:val="24"/>
          <w:szCs w:val="24"/>
          <w:lang w:eastAsia="en-GB"/>
        </w:rPr>
        <w:t xml:space="preserve"> Retrieved from: https://personal.vanguard.com/pdf/ISGVEMO.pdf </w:t>
      </w:r>
    </w:p>
    <w:p w:rsidR="00C275FA" w:rsidRPr="00BC0531" w:rsidRDefault="00C275FA" w:rsidP="00BC0531">
      <w:pPr>
        <w:spacing w:line="480" w:lineRule="auto"/>
        <w:ind w:left="567" w:hanging="567"/>
        <w:rPr>
          <w:rFonts w:ascii="Times New Roman" w:hAnsi="Times New Roman" w:cs="Times New Roman"/>
          <w:sz w:val="24"/>
          <w:szCs w:val="24"/>
        </w:rPr>
      </w:pPr>
      <w:proofErr w:type="gramStart"/>
      <w:r w:rsidRPr="00BC0531">
        <w:rPr>
          <w:rFonts w:ascii="Times New Roman" w:hAnsi="Times New Roman" w:cs="Times New Roman"/>
          <w:sz w:val="24"/>
          <w:szCs w:val="24"/>
        </w:rPr>
        <w:t>ECB.</w:t>
      </w:r>
      <w:proofErr w:type="gramEnd"/>
      <w:r w:rsidRPr="00BC0531">
        <w:rPr>
          <w:rFonts w:ascii="Times New Roman" w:hAnsi="Times New Roman" w:cs="Times New Roman"/>
          <w:sz w:val="24"/>
          <w:szCs w:val="24"/>
        </w:rPr>
        <w:t xml:space="preserve"> (2015). </w:t>
      </w:r>
      <w:r w:rsidRPr="00BC0531">
        <w:rPr>
          <w:rFonts w:ascii="Times New Roman" w:eastAsia="Times New Roman" w:hAnsi="Times New Roman" w:cs="Times New Roman"/>
          <w:sz w:val="24"/>
          <w:szCs w:val="24"/>
          <w:lang w:eastAsia="en-GB"/>
        </w:rPr>
        <w:t xml:space="preserve">Understanding the weakness in world trade. </w:t>
      </w:r>
      <w:proofErr w:type="gramStart"/>
      <w:r w:rsidRPr="00BC0531">
        <w:rPr>
          <w:rFonts w:ascii="Times New Roman" w:hAnsi="Times New Roman" w:cs="Times New Roman"/>
          <w:sz w:val="24"/>
          <w:szCs w:val="24"/>
        </w:rPr>
        <w:t>Economic Bulletin.</w:t>
      </w:r>
      <w:proofErr w:type="gramEnd"/>
      <w:r w:rsidRPr="00BC0531">
        <w:rPr>
          <w:rFonts w:ascii="Times New Roman" w:hAnsi="Times New Roman" w:cs="Times New Roman"/>
          <w:sz w:val="24"/>
          <w:szCs w:val="24"/>
        </w:rPr>
        <w:t xml:space="preserve"> Retrieved from: https://www.ecb.europa.eu/pub/pdf/other/eb201503_article01.en.pdf </w:t>
      </w:r>
    </w:p>
    <w:p w:rsidR="00C275FA" w:rsidRPr="00BC0531" w:rsidRDefault="00C275FA" w:rsidP="00BC0531">
      <w:pPr>
        <w:spacing w:line="480" w:lineRule="auto"/>
        <w:ind w:left="567" w:hanging="567"/>
        <w:rPr>
          <w:rFonts w:ascii="Times New Roman" w:hAnsi="Times New Roman" w:cs="Times New Roman"/>
          <w:sz w:val="24"/>
          <w:szCs w:val="24"/>
        </w:rPr>
      </w:pPr>
      <w:r w:rsidRPr="00BC0531">
        <w:rPr>
          <w:rFonts w:ascii="Times New Roman" w:hAnsi="Times New Roman" w:cs="Times New Roman"/>
          <w:sz w:val="24"/>
          <w:szCs w:val="24"/>
        </w:rPr>
        <w:t xml:space="preserve">Friedman, G. (2017). </w:t>
      </w:r>
      <w:r w:rsidRPr="00BC0531">
        <w:rPr>
          <w:rStyle w:val="article-template"/>
          <w:rFonts w:ascii="Times New Roman" w:hAnsi="Times New Roman" w:cs="Times New Roman"/>
          <w:sz w:val="24"/>
          <w:szCs w:val="24"/>
        </w:rPr>
        <w:t>Opinion:</w:t>
      </w:r>
      <w:r w:rsidRPr="00BC0531">
        <w:rPr>
          <w:rFonts w:ascii="Times New Roman" w:hAnsi="Times New Roman" w:cs="Times New Roman"/>
          <w:sz w:val="24"/>
          <w:szCs w:val="24"/>
        </w:rPr>
        <w:t xml:space="preserve"> China is playing a weak hand with the U.S. </w:t>
      </w:r>
      <w:proofErr w:type="spellStart"/>
      <w:r w:rsidRPr="00BC0531">
        <w:rPr>
          <w:rFonts w:ascii="Times New Roman" w:hAnsi="Times New Roman" w:cs="Times New Roman"/>
          <w:sz w:val="24"/>
          <w:szCs w:val="24"/>
        </w:rPr>
        <w:t>MarketWatch</w:t>
      </w:r>
      <w:proofErr w:type="spellEnd"/>
      <w:r w:rsidRPr="00BC0531">
        <w:rPr>
          <w:rFonts w:ascii="Times New Roman" w:hAnsi="Times New Roman" w:cs="Times New Roman"/>
          <w:sz w:val="24"/>
          <w:szCs w:val="24"/>
        </w:rPr>
        <w:t xml:space="preserve">. Retrieved from: https://www.marketwatch.com/story/china-is-playing-a-weak-hand-with-the-us-2017-07-17 </w:t>
      </w:r>
    </w:p>
    <w:p w:rsidR="00C275FA" w:rsidRPr="00BC0531" w:rsidRDefault="00C275FA" w:rsidP="00BC0531">
      <w:pPr>
        <w:spacing w:line="480" w:lineRule="auto"/>
        <w:ind w:left="567" w:hanging="567"/>
        <w:rPr>
          <w:rFonts w:ascii="Times New Roman" w:hAnsi="Times New Roman" w:cs="Times New Roman"/>
          <w:sz w:val="24"/>
          <w:szCs w:val="24"/>
        </w:rPr>
      </w:pPr>
      <w:r w:rsidRPr="00BC0531">
        <w:rPr>
          <w:rFonts w:ascii="Times New Roman" w:hAnsi="Times New Roman" w:cs="Times New Roman"/>
          <w:sz w:val="24"/>
          <w:szCs w:val="24"/>
        </w:rPr>
        <w:t>Furman, J. (2015): It could have happened here: the policy response that helped prevent a second great depression, Macroeconomic Advisers’ 25th Annual Washington Policy Seminar, (expanded version of remarks).</w:t>
      </w:r>
    </w:p>
    <w:p w:rsidR="00C275FA" w:rsidRPr="00BC0531" w:rsidRDefault="00C275FA" w:rsidP="00BC0531">
      <w:pPr>
        <w:spacing w:line="480" w:lineRule="auto"/>
        <w:ind w:left="567" w:hanging="567"/>
        <w:rPr>
          <w:rFonts w:ascii="Times New Roman" w:hAnsi="Times New Roman" w:cs="Times New Roman"/>
          <w:sz w:val="24"/>
          <w:szCs w:val="24"/>
          <w:lang w:eastAsia="en-GB"/>
        </w:rPr>
      </w:pPr>
      <w:proofErr w:type="gramStart"/>
      <w:r w:rsidRPr="00BC0531">
        <w:rPr>
          <w:rFonts w:ascii="Times New Roman" w:hAnsi="Times New Roman" w:cs="Times New Roman"/>
          <w:sz w:val="24"/>
          <w:szCs w:val="24"/>
        </w:rPr>
        <w:lastRenderedPageBreak/>
        <w:t>Hamrick, M. (2014).</w:t>
      </w:r>
      <w:proofErr w:type="gramEnd"/>
      <w:r w:rsidRPr="00BC0531">
        <w:rPr>
          <w:rFonts w:ascii="Times New Roman" w:hAnsi="Times New Roman" w:cs="Times New Roman"/>
          <w:sz w:val="24"/>
          <w:szCs w:val="24"/>
        </w:rPr>
        <w:t xml:space="preserve"> </w:t>
      </w:r>
      <w:proofErr w:type="gramStart"/>
      <w:r w:rsidRPr="00BC0531">
        <w:rPr>
          <w:rFonts w:ascii="Times New Roman" w:hAnsi="Times New Roman" w:cs="Times New Roman"/>
          <w:sz w:val="24"/>
          <w:szCs w:val="24"/>
          <w:lang w:eastAsia="en-GB"/>
        </w:rPr>
        <w:t>Tricky balancing act for the Federal Reserve.</w:t>
      </w:r>
      <w:proofErr w:type="gramEnd"/>
      <w:r w:rsidRPr="00BC0531">
        <w:rPr>
          <w:rFonts w:ascii="Times New Roman" w:hAnsi="Times New Roman" w:cs="Times New Roman"/>
          <w:sz w:val="24"/>
          <w:szCs w:val="24"/>
          <w:lang w:eastAsia="en-GB"/>
        </w:rPr>
        <w:t xml:space="preserve"> </w:t>
      </w:r>
      <w:proofErr w:type="spellStart"/>
      <w:proofErr w:type="gramStart"/>
      <w:r w:rsidRPr="00BC0531">
        <w:rPr>
          <w:rFonts w:ascii="Times New Roman" w:hAnsi="Times New Roman" w:cs="Times New Roman"/>
          <w:sz w:val="24"/>
          <w:szCs w:val="24"/>
          <w:lang w:eastAsia="en-GB"/>
        </w:rPr>
        <w:t>Bankrate</w:t>
      </w:r>
      <w:proofErr w:type="spellEnd"/>
      <w:r w:rsidRPr="00BC0531">
        <w:rPr>
          <w:rFonts w:ascii="Times New Roman" w:hAnsi="Times New Roman" w:cs="Times New Roman"/>
          <w:sz w:val="24"/>
          <w:szCs w:val="24"/>
          <w:lang w:eastAsia="en-GB"/>
        </w:rPr>
        <w:t>.</w:t>
      </w:r>
      <w:proofErr w:type="gramEnd"/>
      <w:r w:rsidRPr="00BC0531">
        <w:rPr>
          <w:rFonts w:ascii="Times New Roman" w:hAnsi="Times New Roman" w:cs="Times New Roman"/>
          <w:sz w:val="24"/>
          <w:szCs w:val="24"/>
          <w:lang w:eastAsia="en-GB"/>
        </w:rPr>
        <w:t xml:space="preserve"> Retrieved from: http://www.bankrate.com/finance/federal-reserve/tricky-balancing-act-for-federal-reserve-1.aspx</w:t>
      </w:r>
    </w:p>
    <w:p w:rsidR="00C275FA" w:rsidRPr="00BC0531" w:rsidRDefault="00C275FA" w:rsidP="00BC0531">
      <w:pPr>
        <w:spacing w:line="480" w:lineRule="auto"/>
        <w:ind w:left="567" w:hanging="567"/>
        <w:rPr>
          <w:rFonts w:ascii="Times New Roman" w:hAnsi="Times New Roman" w:cs="Times New Roman"/>
          <w:sz w:val="24"/>
          <w:szCs w:val="24"/>
        </w:rPr>
      </w:pPr>
      <w:proofErr w:type="spellStart"/>
      <w:r w:rsidRPr="00BC0531">
        <w:rPr>
          <w:rFonts w:ascii="Times New Roman" w:hAnsi="Times New Roman" w:cs="Times New Roman"/>
          <w:sz w:val="24"/>
          <w:szCs w:val="24"/>
        </w:rPr>
        <w:t>Kappel</w:t>
      </w:r>
      <w:proofErr w:type="spellEnd"/>
      <w:r w:rsidRPr="00BC0531">
        <w:rPr>
          <w:rFonts w:ascii="Times New Roman" w:hAnsi="Times New Roman" w:cs="Times New Roman"/>
          <w:sz w:val="24"/>
          <w:szCs w:val="24"/>
        </w:rPr>
        <w:t xml:space="preserve">, R. (2011). </w:t>
      </w:r>
      <w:r w:rsidRPr="00BC0531">
        <w:rPr>
          <w:rFonts w:ascii="Times New Roman" w:eastAsia="Times New Roman" w:hAnsi="Times New Roman" w:cs="Times New Roman"/>
          <w:sz w:val="24"/>
          <w:szCs w:val="24"/>
          <w:lang w:eastAsia="en-GB"/>
        </w:rPr>
        <w:t xml:space="preserve">The Decline of Europe and the US: Shifts in the World Economy and in Global Politics. </w:t>
      </w:r>
      <w:proofErr w:type="gramStart"/>
      <w:r w:rsidRPr="00BC0531">
        <w:rPr>
          <w:rFonts w:ascii="Times New Roman" w:hAnsi="Times New Roman" w:cs="Times New Roman"/>
          <w:sz w:val="24"/>
          <w:szCs w:val="24"/>
        </w:rPr>
        <w:t>GIGA.</w:t>
      </w:r>
      <w:proofErr w:type="gramEnd"/>
      <w:r w:rsidRPr="00BC0531">
        <w:rPr>
          <w:rFonts w:ascii="Times New Roman" w:hAnsi="Times New Roman" w:cs="Times New Roman"/>
          <w:sz w:val="24"/>
          <w:szCs w:val="24"/>
        </w:rPr>
        <w:t xml:space="preserve"> Retrieved from: https://www.giga-hamburg.de/system/files/publications/gf_international_1101.pdf</w:t>
      </w:r>
    </w:p>
    <w:p w:rsidR="00C275FA" w:rsidRPr="00BC0531" w:rsidRDefault="00C275FA" w:rsidP="00BC0531">
      <w:pPr>
        <w:spacing w:line="480" w:lineRule="auto"/>
        <w:ind w:left="567" w:hanging="567"/>
        <w:rPr>
          <w:rFonts w:ascii="Times New Roman" w:eastAsia="Times New Roman" w:hAnsi="Times New Roman" w:cs="Times New Roman"/>
          <w:sz w:val="24"/>
          <w:szCs w:val="24"/>
          <w:lang w:eastAsia="en-GB"/>
        </w:rPr>
      </w:pPr>
      <w:proofErr w:type="spellStart"/>
      <w:proofErr w:type="gramStart"/>
      <w:r w:rsidRPr="00BC0531">
        <w:rPr>
          <w:rFonts w:ascii="Times New Roman" w:hAnsi="Times New Roman" w:cs="Times New Roman"/>
          <w:sz w:val="24"/>
          <w:szCs w:val="24"/>
        </w:rPr>
        <w:t>Labonte</w:t>
      </w:r>
      <w:proofErr w:type="spellEnd"/>
      <w:r w:rsidRPr="00BC0531">
        <w:rPr>
          <w:rFonts w:ascii="Times New Roman" w:hAnsi="Times New Roman" w:cs="Times New Roman"/>
          <w:sz w:val="24"/>
          <w:szCs w:val="24"/>
        </w:rPr>
        <w:t xml:space="preserve">, M. Stupak, J. &amp; </w:t>
      </w:r>
      <w:proofErr w:type="spellStart"/>
      <w:r w:rsidRPr="00BC0531">
        <w:rPr>
          <w:rFonts w:ascii="Times New Roman" w:hAnsi="Times New Roman" w:cs="Times New Roman"/>
          <w:sz w:val="24"/>
          <w:szCs w:val="24"/>
        </w:rPr>
        <w:t>Keightley</w:t>
      </w:r>
      <w:proofErr w:type="spellEnd"/>
      <w:r w:rsidRPr="00BC0531">
        <w:rPr>
          <w:rFonts w:ascii="Times New Roman" w:hAnsi="Times New Roman" w:cs="Times New Roman"/>
          <w:sz w:val="24"/>
          <w:szCs w:val="24"/>
        </w:rPr>
        <w:t>, M. (2016).</w:t>
      </w:r>
      <w:proofErr w:type="gramEnd"/>
      <w:r w:rsidRPr="00BC0531">
        <w:rPr>
          <w:rFonts w:ascii="Times New Roman" w:hAnsi="Times New Roman" w:cs="Times New Roman"/>
          <w:sz w:val="24"/>
          <w:szCs w:val="24"/>
        </w:rPr>
        <w:t xml:space="preserve"> </w:t>
      </w:r>
      <w:r w:rsidRPr="00BC0531">
        <w:rPr>
          <w:rFonts w:ascii="Times New Roman" w:eastAsia="Times New Roman" w:hAnsi="Times New Roman" w:cs="Times New Roman"/>
          <w:sz w:val="24"/>
          <w:szCs w:val="24"/>
          <w:lang w:eastAsia="en-GB"/>
        </w:rPr>
        <w:t xml:space="preserve">Slow Growth in the Current U.S. Economic Expansion. </w:t>
      </w:r>
      <w:proofErr w:type="gramStart"/>
      <w:r w:rsidRPr="00BC0531">
        <w:rPr>
          <w:rFonts w:ascii="Times New Roman" w:hAnsi="Times New Roman" w:cs="Times New Roman"/>
          <w:sz w:val="24"/>
          <w:szCs w:val="24"/>
        </w:rPr>
        <w:t>Congressional Research Service.</w:t>
      </w:r>
      <w:proofErr w:type="gramEnd"/>
      <w:r w:rsidRPr="00BC0531">
        <w:rPr>
          <w:rFonts w:ascii="Times New Roman" w:hAnsi="Times New Roman" w:cs="Times New Roman"/>
          <w:sz w:val="24"/>
          <w:szCs w:val="24"/>
        </w:rPr>
        <w:t xml:space="preserve"> Retrieved from: https://fas.org/sgp/crs/misc/R44543.pdf </w:t>
      </w:r>
    </w:p>
    <w:p w:rsidR="00C275FA" w:rsidRPr="00BC0531" w:rsidRDefault="00C275FA" w:rsidP="00BC0531">
      <w:pPr>
        <w:spacing w:line="480" w:lineRule="auto"/>
        <w:ind w:left="567" w:hanging="567"/>
        <w:rPr>
          <w:rFonts w:ascii="Times New Roman" w:hAnsi="Times New Roman" w:cs="Times New Roman"/>
          <w:sz w:val="24"/>
          <w:szCs w:val="24"/>
        </w:rPr>
      </w:pPr>
      <w:r w:rsidRPr="00BC0531">
        <w:rPr>
          <w:rFonts w:ascii="Times New Roman" w:hAnsi="Times New Roman" w:cs="Times New Roman"/>
          <w:sz w:val="24"/>
          <w:szCs w:val="24"/>
        </w:rPr>
        <w:t>Lee, D. (2014). Weakness in Eurozone, Asia pose risks to U.S. economy. LA Times. Retrieved from: http://www.latimes.com/business/la-fi-europe-economy-20140815-story.html</w:t>
      </w:r>
    </w:p>
    <w:p w:rsidR="00C275FA" w:rsidRPr="00BC0531" w:rsidRDefault="00C275FA" w:rsidP="00BC0531">
      <w:pPr>
        <w:spacing w:line="480" w:lineRule="auto"/>
        <w:ind w:left="567" w:hanging="567"/>
        <w:rPr>
          <w:rFonts w:ascii="Times New Roman" w:eastAsia="Times New Roman" w:hAnsi="Times New Roman" w:cs="Times New Roman"/>
          <w:sz w:val="24"/>
          <w:szCs w:val="24"/>
          <w:lang w:eastAsia="en-GB"/>
        </w:rPr>
      </w:pPr>
      <w:proofErr w:type="spellStart"/>
      <w:proofErr w:type="gramStart"/>
      <w:r w:rsidRPr="00BC0531">
        <w:rPr>
          <w:rFonts w:ascii="Times New Roman" w:hAnsi="Times New Roman" w:cs="Times New Roman"/>
          <w:sz w:val="24"/>
          <w:szCs w:val="24"/>
        </w:rPr>
        <w:t>Nkounga</w:t>
      </w:r>
      <w:proofErr w:type="spellEnd"/>
      <w:r w:rsidRPr="00BC0531">
        <w:rPr>
          <w:rFonts w:ascii="Times New Roman" w:hAnsi="Times New Roman" w:cs="Times New Roman"/>
          <w:sz w:val="24"/>
          <w:szCs w:val="24"/>
        </w:rPr>
        <w:t>, F. (2013).</w:t>
      </w:r>
      <w:proofErr w:type="gramEnd"/>
      <w:r w:rsidRPr="00BC0531">
        <w:rPr>
          <w:rFonts w:ascii="Times New Roman" w:hAnsi="Times New Roman" w:cs="Times New Roman"/>
          <w:sz w:val="24"/>
          <w:szCs w:val="24"/>
        </w:rPr>
        <w:t xml:space="preserve"> </w:t>
      </w:r>
      <w:r w:rsidRPr="00BC0531">
        <w:rPr>
          <w:rFonts w:ascii="Times New Roman" w:eastAsia="Times New Roman" w:hAnsi="Times New Roman" w:cs="Times New Roman"/>
          <w:sz w:val="24"/>
          <w:szCs w:val="24"/>
          <w:lang w:eastAsia="en-GB"/>
        </w:rPr>
        <w:t xml:space="preserve">The U.S. Economic Hegemony and The Rise of China: What lessons to be learned? </w:t>
      </w:r>
      <w:proofErr w:type="gramStart"/>
      <w:r w:rsidRPr="00BC0531">
        <w:rPr>
          <w:rFonts w:ascii="Times New Roman" w:hAnsi="Times New Roman" w:cs="Times New Roman"/>
          <w:sz w:val="24"/>
          <w:szCs w:val="24"/>
        </w:rPr>
        <w:t>Linnaeus University.</w:t>
      </w:r>
      <w:proofErr w:type="gramEnd"/>
      <w:r w:rsidRPr="00BC0531">
        <w:rPr>
          <w:rFonts w:ascii="Times New Roman" w:hAnsi="Times New Roman" w:cs="Times New Roman"/>
          <w:sz w:val="24"/>
          <w:szCs w:val="24"/>
        </w:rPr>
        <w:t xml:space="preserve"> Retrieved from: http://www.diva-portal.org/smash/get/diva2:627100/FULLTEXT01.pdf </w:t>
      </w:r>
    </w:p>
    <w:p w:rsidR="00C275FA" w:rsidRPr="00BC0531" w:rsidRDefault="00C275FA" w:rsidP="00BC0531">
      <w:pPr>
        <w:spacing w:line="480" w:lineRule="auto"/>
        <w:ind w:left="567" w:hanging="567"/>
        <w:rPr>
          <w:rFonts w:ascii="Times New Roman" w:hAnsi="Times New Roman" w:cs="Times New Roman"/>
          <w:sz w:val="24"/>
          <w:szCs w:val="24"/>
        </w:rPr>
      </w:pPr>
      <w:r w:rsidRPr="00BC0531">
        <w:rPr>
          <w:rFonts w:ascii="Times New Roman" w:hAnsi="Times New Roman" w:cs="Times New Roman"/>
          <w:sz w:val="24"/>
          <w:szCs w:val="24"/>
        </w:rPr>
        <w:t>Organisation for Economic Co-operation and Development (OECD) (2016): Stronger growth remains elusive: urgent policy response is needed, Interim Economic Outlook, 18 February, http://www.oecd.org/economy/economicoutlook.htm.</w:t>
      </w:r>
    </w:p>
    <w:p w:rsidR="00C275FA" w:rsidRPr="00BC0531" w:rsidRDefault="00C275FA" w:rsidP="00BC0531">
      <w:pPr>
        <w:spacing w:after="0" w:line="480" w:lineRule="auto"/>
        <w:ind w:left="567" w:hanging="567"/>
        <w:rPr>
          <w:rFonts w:ascii="Times New Roman" w:eastAsia="Times New Roman" w:hAnsi="Times New Roman" w:cs="Times New Roman"/>
          <w:sz w:val="24"/>
          <w:szCs w:val="24"/>
          <w:lang w:eastAsia="en-GB"/>
        </w:rPr>
      </w:pPr>
      <w:proofErr w:type="gramStart"/>
      <w:r w:rsidRPr="00BC0531">
        <w:rPr>
          <w:rFonts w:ascii="Times New Roman" w:eastAsia="Times New Roman" w:hAnsi="Times New Roman" w:cs="Times New Roman"/>
          <w:sz w:val="24"/>
          <w:szCs w:val="24"/>
          <w:lang w:eastAsia="en-GB"/>
        </w:rPr>
        <w:t>Stock, J, and Watson, M. 2012.</w:t>
      </w:r>
      <w:proofErr w:type="gramEnd"/>
      <w:r w:rsidRPr="00BC0531">
        <w:rPr>
          <w:rFonts w:ascii="Times New Roman" w:eastAsia="Times New Roman" w:hAnsi="Times New Roman" w:cs="Times New Roman"/>
          <w:sz w:val="24"/>
          <w:szCs w:val="24"/>
          <w:lang w:eastAsia="en-GB"/>
        </w:rPr>
        <w:t xml:space="preserve"> “Disentangling the Channels of the 2007-09 </w:t>
      </w:r>
      <w:proofErr w:type="gramStart"/>
      <w:r w:rsidRPr="00BC0531">
        <w:rPr>
          <w:rFonts w:ascii="Times New Roman" w:eastAsia="Times New Roman" w:hAnsi="Times New Roman" w:cs="Times New Roman"/>
          <w:sz w:val="24"/>
          <w:szCs w:val="24"/>
          <w:lang w:eastAsia="en-GB"/>
        </w:rPr>
        <w:t>Recession</w:t>
      </w:r>
      <w:proofErr w:type="gramEnd"/>
      <w:r w:rsidRPr="00BC0531">
        <w:rPr>
          <w:rFonts w:ascii="Times New Roman" w:eastAsia="Times New Roman" w:hAnsi="Times New Roman" w:cs="Times New Roman"/>
          <w:sz w:val="24"/>
          <w:szCs w:val="24"/>
          <w:lang w:eastAsia="en-GB"/>
        </w:rPr>
        <w:t xml:space="preserve">,” Brookings Papers on Economic Activity, 81-135. </w:t>
      </w:r>
    </w:p>
    <w:sectPr w:rsidR="00C275FA" w:rsidRPr="00BC05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BBA"/>
    <w:rsid w:val="000536B6"/>
    <w:rsid w:val="000C36B2"/>
    <w:rsid w:val="00131687"/>
    <w:rsid w:val="00282329"/>
    <w:rsid w:val="002C72E1"/>
    <w:rsid w:val="004D464C"/>
    <w:rsid w:val="006E2BBA"/>
    <w:rsid w:val="007B5EAB"/>
    <w:rsid w:val="009F1FC8"/>
    <w:rsid w:val="00A015ED"/>
    <w:rsid w:val="00BC0531"/>
    <w:rsid w:val="00C275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rticle-template">
    <w:name w:val="article-template"/>
    <w:basedOn w:val="DefaultParagraphFont"/>
    <w:rsid w:val="004D464C"/>
  </w:style>
  <w:style w:type="paragraph" w:customStyle="1" w:styleId="Default">
    <w:name w:val="Default"/>
    <w:rsid w:val="004D464C"/>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rticle-template">
    <w:name w:val="article-template"/>
    <w:basedOn w:val="DefaultParagraphFont"/>
    <w:rsid w:val="004D464C"/>
  </w:style>
  <w:style w:type="paragraph" w:customStyle="1" w:styleId="Default">
    <w:name w:val="Default"/>
    <w:rsid w:val="004D464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12</Pages>
  <Words>2762</Words>
  <Characters>15745</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2017-12-07T18:21:00Z</dcterms:created>
  <dcterms:modified xsi:type="dcterms:W3CDTF">2017-12-07T19:26:00Z</dcterms:modified>
</cp:coreProperties>
</file>